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018" w:rsidRPr="00F141FD" w:rsidRDefault="006A6231" w:rsidP="00A70018">
      <w:pPr>
        <w:rPr>
          <w:b/>
        </w:rPr>
      </w:pPr>
      <w:r>
        <w:rPr>
          <w:b/>
        </w:rPr>
        <w:t>Klasa:   400-02/18-01/01</w:t>
      </w:r>
    </w:p>
    <w:p w:rsidR="00A70018" w:rsidRPr="00F141FD" w:rsidRDefault="006A6231" w:rsidP="00A70018">
      <w:pPr>
        <w:rPr>
          <w:b/>
        </w:rPr>
      </w:pPr>
      <w:proofErr w:type="spellStart"/>
      <w:r>
        <w:rPr>
          <w:b/>
        </w:rPr>
        <w:t>Urbroj</w:t>
      </w:r>
      <w:proofErr w:type="spellEnd"/>
      <w:r>
        <w:rPr>
          <w:b/>
        </w:rPr>
        <w:t>:  2195-217-18-01</w:t>
      </w:r>
    </w:p>
    <w:p w:rsidR="00A70018" w:rsidRDefault="006A6231" w:rsidP="00A70018">
      <w:pPr>
        <w:rPr>
          <w:b/>
        </w:rPr>
      </w:pPr>
      <w:r>
        <w:rPr>
          <w:b/>
        </w:rPr>
        <w:t>Vrgorac, 02. listopada 2018</w:t>
      </w:r>
      <w:r w:rsidR="00A70018" w:rsidRPr="00F141FD">
        <w:rPr>
          <w:b/>
        </w:rPr>
        <w:t>.</w:t>
      </w:r>
    </w:p>
    <w:p w:rsidR="00A70018" w:rsidRDefault="00A70018" w:rsidP="00A70018">
      <w:pPr>
        <w:rPr>
          <w:b/>
        </w:rPr>
      </w:pPr>
    </w:p>
    <w:p w:rsidR="00A70018" w:rsidRPr="00F141FD" w:rsidRDefault="00A70018" w:rsidP="00A70018">
      <w:pPr>
        <w:rPr>
          <w:b/>
        </w:rPr>
      </w:pPr>
    </w:p>
    <w:p w:rsidR="00A70018" w:rsidRPr="00F141FD" w:rsidRDefault="00A70018" w:rsidP="00A70018">
      <w:pPr>
        <w:jc w:val="center"/>
        <w:rPr>
          <w:b/>
        </w:rPr>
      </w:pPr>
      <w:r w:rsidRPr="00F141FD">
        <w:rPr>
          <w:b/>
        </w:rPr>
        <w:t xml:space="preserve">OBRAZLOŽENJE </w:t>
      </w:r>
      <w:r w:rsidR="006A6231">
        <w:rPr>
          <w:b/>
        </w:rPr>
        <w:t>FINANCIJSKOG PLANA ZA 2019</w:t>
      </w:r>
      <w:r w:rsidRPr="00F141FD">
        <w:rPr>
          <w:b/>
        </w:rPr>
        <w:t>. GODINU</w:t>
      </w:r>
    </w:p>
    <w:p w:rsidR="00A70018" w:rsidRDefault="00A70018"/>
    <w:p w:rsidR="00A70018" w:rsidRDefault="00A70018"/>
    <w:p w:rsidR="00A70018" w:rsidRDefault="00A7001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7"/>
        <w:gridCol w:w="822"/>
        <w:gridCol w:w="6849"/>
      </w:tblGrid>
      <w:tr w:rsidR="009F575B" w:rsidRPr="003A3C1D" w:rsidTr="00A70018">
        <w:tc>
          <w:tcPr>
            <w:tcW w:w="1617" w:type="dxa"/>
          </w:tcPr>
          <w:p w:rsidR="009F575B" w:rsidRPr="003A3C1D" w:rsidRDefault="009F575B" w:rsidP="000631A5">
            <w:pPr>
              <w:rPr>
                <w:b/>
                <w:color w:val="000000"/>
                <w:sz w:val="28"/>
                <w:szCs w:val="28"/>
              </w:rPr>
            </w:pPr>
            <w:r w:rsidRPr="003A3C1D">
              <w:rPr>
                <w:b/>
                <w:color w:val="000000"/>
                <w:sz w:val="28"/>
                <w:szCs w:val="28"/>
              </w:rPr>
              <w:t>RAZDJEL:</w:t>
            </w:r>
          </w:p>
        </w:tc>
        <w:tc>
          <w:tcPr>
            <w:tcW w:w="822" w:type="dxa"/>
          </w:tcPr>
          <w:p w:rsidR="009F575B" w:rsidRPr="003A3C1D" w:rsidRDefault="00A70018" w:rsidP="000631A5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103</w:t>
            </w:r>
          </w:p>
        </w:tc>
        <w:tc>
          <w:tcPr>
            <w:tcW w:w="6849" w:type="dxa"/>
          </w:tcPr>
          <w:p w:rsidR="009F575B" w:rsidRPr="003A3C1D" w:rsidRDefault="00A70018" w:rsidP="000631A5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UPRAVNI ODJEL ZA DRUŠTVENE DJELATNOSTI</w:t>
            </w:r>
          </w:p>
        </w:tc>
      </w:tr>
    </w:tbl>
    <w:p w:rsidR="009F575B" w:rsidRDefault="009F575B" w:rsidP="009F575B">
      <w:pPr>
        <w:rPr>
          <w:color w:val="FF0000"/>
        </w:rPr>
      </w:pPr>
    </w:p>
    <w:p w:rsidR="003A3C1D" w:rsidRDefault="003A3C1D" w:rsidP="009F575B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1306"/>
        <w:gridCol w:w="6881"/>
      </w:tblGrid>
      <w:tr w:rsidR="003A3C1D" w:rsidRPr="003A3C1D" w:rsidTr="003A3C1D">
        <w:tc>
          <w:tcPr>
            <w:tcW w:w="1101" w:type="dxa"/>
          </w:tcPr>
          <w:p w:rsidR="003A3C1D" w:rsidRPr="00B24570" w:rsidRDefault="003A3C1D" w:rsidP="003A3C1D">
            <w:pPr>
              <w:rPr>
                <w:b/>
                <w:color w:val="000000"/>
                <w:sz w:val="28"/>
                <w:szCs w:val="28"/>
              </w:rPr>
            </w:pPr>
            <w:r w:rsidRPr="00B24570">
              <w:rPr>
                <w:b/>
                <w:color w:val="000000"/>
                <w:sz w:val="28"/>
                <w:szCs w:val="28"/>
              </w:rPr>
              <w:t>Glava:</w:t>
            </w:r>
          </w:p>
        </w:tc>
        <w:tc>
          <w:tcPr>
            <w:tcW w:w="1306" w:type="dxa"/>
          </w:tcPr>
          <w:p w:rsidR="003A3C1D" w:rsidRPr="00B24570" w:rsidRDefault="00A70018" w:rsidP="003A3C1D">
            <w:pPr>
              <w:rPr>
                <w:b/>
                <w:color w:val="000000"/>
                <w:sz w:val="28"/>
                <w:szCs w:val="28"/>
              </w:rPr>
            </w:pPr>
            <w:r w:rsidRPr="00B24570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6881" w:type="dxa"/>
          </w:tcPr>
          <w:p w:rsidR="003A3C1D" w:rsidRPr="00B24570" w:rsidRDefault="00A70018" w:rsidP="003A3C1D">
            <w:pPr>
              <w:rPr>
                <w:b/>
                <w:color w:val="000000"/>
                <w:sz w:val="28"/>
                <w:szCs w:val="28"/>
              </w:rPr>
            </w:pPr>
            <w:r w:rsidRPr="00B24570">
              <w:rPr>
                <w:b/>
                <w:color w:val="000000"/>
                <w:sz w:val="28"/>
                <w:szCs w:val="28"/>
              </w:rPr>
              <w:t xml:space="preserve">USTANOVE U SREDNJEM </w:t>
            </w:r>
            <w:r w:rsidR="00B24570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B24570">
              <w:rPr>
                <w:b/>
                <w:color w:val="000000"/>
                <w:sz w:val="28"/>
                <w:szCs w:val="28"/>
              </w:rPr>
              <w:t>ŠKOLSTVU</w:t>
            </w:r>
          </w:p>
        </w:tc>
      </w:tr>
    </w:tbl>
    <w:p w:rsidR="003A3C1D" w:rsidRDefault="003A3C1D" w:rsidP="009F575B">
      <w:pPr>
        <w:rPr>
          <w:color w:val="FF0000"/>
        </w:rPr>
      </w:pPr>
    </w:p>
    <w:p w:rsidR="00EA75D6" w:rsidRDefault="00EA75D6" w:rsidP="009F575B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1306"/>
        <w:gridCol w:w="6881"/>
      </w:tblGrid>
      <w:tr w:rsidR="00EA75D6" w:rsidRPr="003A3C1D" w:rsidTr="003A3C1D">
        <w:tc>
          <w:tcPr>
            <w:tcW w:w="1101" w:type="dxa"/>
          </w:tcPr>
          <w:p w:rsidR="00EA75D6" w:rsidRPr="003A3C1D" w:rsidRDefault="00EA75D6" w:rsidP="00EA75D6">
            <w:pPr>
              <w:rPr>
                <w:b/>
                <w:color w:val="000000"/>
                <w:sz w:val="28"/>
                <w:szCs w:val="28"/>
              </w:rPr>
            </w:pPr>
            <w:r w:rsidRPr="003A3C1D">
              <w:rPr>
                <w:b/>
                <w:color w:val="000000"/>
                <w:sz w:val="28"/>
                <w:szCs w:val="28"/>
              </w:rPr>
              <w:t>PK:</w:t>
            </w:r>
          </w:p>
        </w:tc>
        <w:tc>
          <w:tcPr>
            <w:tcW w:w="1306" w:type="dxa"/>
          </w:tcPr>
          <w:p w:rsidR="00EA75D6" w:rsidRPr="003A3C1D" w:rsidRDefault="00A70018" w:rsidP="00EA75D6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18354</w:t>
            </w:r>
          </w:p>
        </w:tc>
        <w:tc>
          <w:tcPr>
            <w:tcW w:w="6881" w:type="dxa"/>
          </w:tcPr>
          <w:p w:rsidR="00EA75D6" w:rsidRPr="003A3C1D" w:rsidRDefault="00A70018" w:rsidP="00EA75D6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SREDNJA ŠKOLA TINA UJEVIĆA, VRGORAC</w:t>
            </w:r>
          </w:p>
        </w:tc>
      </w:tr>
    </w:tbl>
    <w:p w:rsidR="009F575B" w:rsidRDefault="009F575B" w:rsidP="009F575B">
      <w:pPr>
        <w:rPr>
          <w:color w:val="FF0000"/>
        </w:rPr>
      </w:pPr>
    </w:p>
    <w:p w:rsidR="009F575B" w:rsidRPr="00640FFF" w:rsidRDefault="009F575B" w:rsidP="009F575B">
      <w:pPr>
        <w:rPr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7620"/>
      </w:tblGrid>
      <w:tr w:rsidR="009F575B" w:rsidRPr="003A3C1D" w:rsidTr="003A3C1D">
        <w:trPr>
          <w:trHeight w:val="581"/>
        </w:trPr>
        <w:tc>
          <w:tcPr>
            <w:tcW w:w="898" w:type="pct"/>
            <w:tcBorders>
              <w:bottom w:val="single" w:sz="4" w:space="0" w:color="auto"/>
            </w:tcBorders>
          </w:tcPr>
          <w:p w:rsidR="009F575B" w:rsidRPr="003A3C1D" w:rsidRDefault="009F575B" w:rsidP="000631A5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Sažetak djelokruga rada:</w:t>
            </w:r>
          </w:p>
        </w:tc>
        <w:tc>
          <w:tcPr>
            <w:tcW w:w="4102" w:type="pct"/>
            <w:tcBorders>
              <w:bottom w:val="single" w:sz="4" w:space="0" w:color="auto"/>
            </w:tcBorders>
          </w:tcPr>
          <w:p w:rsidR="009F575B" w:rsidRPr="00C10F3A" w:rsidRDefault="00C10F3A" w:rsidP="00C10F3A">
            <w:pPr>
              <w:spacing w:before="120" w:after="120"/>
              <w:jc w:val="both"/>
            </w:pPr>
            <w:r w:rsidRPr="00392D89">
              <w:t>Srednja škola Tina Ujevića u Vrgorcu pruža odgoj i obrazovanje učenicima u šest različitih srednjoškolskih obrazovnih programa. U našoj se školi stječe školska sprema iz područja opće gimnazije, te srednja stručna sprema u područjima rada i zanimanjima: ekonomija, trgovina i poslovna administracija – ekonomist, strojarstvo – automehaničar, prehrana – mesar, te ugostiteljstvo i turizam – kuhar i konobar.</w:t>
            </w:r>
          </w:p>
        </w:tc>
      </w:tr>
    </w:tbl>
    <w:p w:rsidR="009F575B" w:rsidRPr="00640FFF" w:rsidRDefault="009F575B" w:rsidP="009F575B">
      <w:pPr>
        <w:rPr>
          <w:b/>
          <w:bCs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7195"/>
      </w:tblGrid>
      <w:tr w:rsidR="009F575B" w:rsidRPr="003A3C1D" w:rsidTr="003A3C1D">
        <w:tc>
          <w:tcPr>
            <w:tcW w:w="2093" w:type="dxa"/>
            <w:shd w:val="clear" w:color="auto" w:fill="auto"/>
          </w:tcPr>
          <w:p w:rsidR="009F575B" w:rsidRPr="003A3C1D" w:rsidRDefault="009F575B" w:rsidP="000631A5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  <w:u w:val="single"/>
              </w:rPr>
              <w:t>PROGRAM:</w:t>
            </w:r>
          </w:p>
        </w:tc>
        <w:tc>
          <w:tcPr>
            <w:tcW w:w="7195" w:type="dxa"/>
            <w:shd w:val="clear" w:color="auto" w:fill="auto"/>
          </w:tcPr>
          <w:p w:rsidR="009F575B" w:rsidRPr="003A3C1D" w:rsidRDefault="000502CE" w:rsidP="000631A5">
            <w:pPr>
              <w:rPr>
                <w:b/>
                <w:bCs/>
                <w:color w:val="000000"/>
              </w:rPr>
            </w:pPr>
            <w:r w:rsidRPr="000502CE">
              <w:rPr>
                <w:b/>
                <w:bCs/>
                <w:color w:val="000000"/>
              </w:rPr>
              <w:t>4001 Srednje školstvo i učenički domovi</w:t>
            </w:r>
          </w:p>
        </w:tc>
      </w:tr>
      <w:tr w:rsidR="009F575B" w:rsidRPr="003A3C1D" w:rsidTr="003A3C1D">
        <w:tc>
          <w:tcPr>
            <w:tcW w:w="2093" w:type="dxa"/>
            <w:shd w:val="clear" w:color="auto" w:fill="auto"/>
          </w:tcPr>
          <w:p w:rsidR="009F575B" w:rsidRPr="003A3C1D" w:rsidRDefault="009F575B" w:rsidP="000631A5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Opći cilj:</w:t>
            </w:r>
          </w:p>
        </w:tc>
        <w:tc>
          <w:tcPr>
            <w:tcW w:w="7195" w:type="dxa"/>
            <w:shd w:val="clear" w:color="auto" w:fill="auto"/>
          </w:tcPr>
          <w:p w:rsidR="00C10F3A" w:rsidRPr="00AA2110" w:rsidRDefault="00C10F3A" w:rsidP="00C10F3A">
            <w:pPr>
              <w:spacing w:before="120" w:after="120"/>
              <w:ind w:firstLine="708"/>
              <w:jc w:val="both"/>
            </w:pPr>
            <w:r w:rsidRPr="00AA2110">
              <w:t>Prioritet škole je kvalitetno obrazovanje i odgoj učenika što ostvarujemo:</w:t>
            </w:r>
          </w:p>
          <w:p w:rsidR="00C10F3A" w:rsidRPr="00AA2110" w:rsidRDefault="00C10F3A" w:rsidP="00C10F3A">
            <w:pPr>
              <w:numPr>
                <w:ilvl w:val="0"/>
                <w:numId w:val="10"/>
              </w:numPr>
              <w:jc w:val="both"/>
            </w:pPr>
            <w:r w:rsidRPr="00AA2110">
              <w:t>stalnim usavršavanjem</w:t>
            </w:r>
            <w:r>
              <w:t xml:space="preserve"> </w:t>
            </w:r>
            <w:r w:rsidRPr="00AA2110">
              <w:t>nastavnika (seminari, stručni skupovi, aktivi) i podizanjem nastavnog standarda na višu razinu;</w:t>
            </w:r>
          </w:p>
          <w:p w:rsidR="00C10F3A" w:rsidRPr="00AA2110" w:rsidRDefault="00C10F3A" w:rsidP="00C10F3A">
            <w:pPr>
              <w:numPr>
                <w:ilvl w:val="0"/>
                <w:numId w:val="10"/>
              </w:numPr>
              <w:jc w:val="both"/>
            </w:pPr>
            <w:r w:rsidRPr="00AA2110">
              <w:t>poticanje</w:t>
            </w:r>
            <w:r>
              <w:t>m</w:t>
            </w:r>
            <w:r w:rsidRPr="00AA2110">
              <w:t xml:space="preserve"> učenika na izražavanje kreativnosti, talenata i sposobnosti kroz uključivanje u slobodne aktivnosti, natjecanja, prijave na literarne i likovne natječaje, školske projekte, priredbe i manifestacije u školi i šire;</w:t>
            </w:r>
          </w:p>
          <w:p w:rsidR="00C10F3A" w:rsidRPr="00AA2110" w:rsidRDefault="00C10F3A" w:rsidP="00C10F3A">
            <w:pPr>
              <w:numPr>
                <w:ilvl w:val="0"/>
                <w:numId w:val="10"/>
              </w:numPr>
              <w:jc w:val="both"/>
            </w:pPr>
            <w:r w:rsidRPr="00AA2110">
              <w:t>poticanjem za sudjelovanje na sportskim aktivnostima, uključivanje kroz natjecanja na školskoj razini i šire;</w:t>
            </w:r>
          </w:p>
          <w:p w:rsidR="009F575B" w:rsidRPr="00C10F3A" w:rsidRDefault="00C10F3A" w:rsidP="000631A5">
            <w:pPr>
              <w:numPr>
                <w:ilvl w:val="0"/>
                <w:numId w:val="10"/>
              </w:numPr>
              <w:jc w:val="both"/>
            </w:pPr>
            <w:r w:rsidRPr="00AA2110">
              <w:t>poticanjem razvoja pozitivnih vrijednosti i natjecateljskog duha</w:t>
            </w:r>
            <w:r>
              <w:t>.</w:t>
            </w:r>
          </w:p>
        </w:tc>
      </w:tr>
      <w:tr w:rsidR="009F575B" w:rsidRPr="003A3C1D" w:rsidTr="003A3C1D">
        <w:tc>
          <w:tcPr>
            <w:tcW w:w="2093" w:type="dxa"/>
            <w:shd w:val="clear" w:color="auto" w:fill="auto"/>
          </w:tcPr>
          <w:p w:rsidR="009F575B" w:rsidRPr="003A3C1D" w:rsidRDefault="009F575B" w:rsidP="000631A5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Posebni cilj:</w:t>
            </w:r>
          </w:p>
        </w:tc>
        <w:tc>
          <w:tcPr>
            <w:tcW w:w="7195" w:type="dxa"/>
            <w:shd w:val="clear" w:color="auto" w:fill="auto"/>
          </w:tcPr>
          <w:p w:rsidR="00C10F3A" w:rsidRDefault="00C10F3A" w:rsidP="00C10F3A">
            <w:pPr>
              <w:jc w:val="both"/>
            </w:pPr>
            <w:r>
              <w:t>Zajedničkim trudom svih nastavnika i suradnjom sa stručnim službama cilj nam je da              što veći broj naših učenika s uspjehom završi školsku godinu, s posebnom pažnjom na  kvalitetnu pripremu učenika za polaganje ispita državne mature.</w:t>
            </w:r>
          </w:p>
          <w:p w:rsidR="00C10F3A" w:rsidRDefault="00C10F3A" w:rsidP="00C10F3A">
            <w:pPr>
              <w:jc w:val="both"/>
            </w:pPr>
          </w:p>
          <w:p w:rsidR="00C10F3A" w:rsidRDefault="00C10F3A" w:rsidP="00C10F3A">
            <w:pPr>
              <w:ind w:left="708"/>
              <w:jc w:val="both"/>
            </w:pPr>
            <w:r>
              <w:t>Želimo u tekućoj školskoj godini povećati broj učenika zainteresiranih za</w:t>
            </w:r>
          </w:p>
          <w:p w:rsidR="00C10F3A" w:rsidRDefault="00C10F3A" w:rsidP="00C10F3A">
            <w:pPr>
              <w:ind w:left="708"/>
              <w:jc w:val="both"/>
            </w:pPr>
            <w:r>
              <w:t>sudjelovanje u različitim školskim i županijskim natjecanjima, te školskim manifestacijama.</w:t>
            </w:r>
          </w:p>
          <w:p w:rsidR="00C10F3A" w:rsidRDefault="00C10F3A" w:rsidP="00C10F3A">
            <w:pPr>
              <w:ind w:left="708"/>
              <w:jc w:val="both"/>
            </w:pPr>
            <w:r>
              <w:lastRenderedPageBreak/>
              <w:t>Jedan od ciljeva je svakako i uspješno provođenje školske ekskurzije u skladu s važećim pravilnicima.</w:t>
            </w:r>
          </w:p>
          <w:p w:rsidR="00C10F3A" w:rsidRDefault="00C10F3A" w:rsidP="00C10F3A">
            <w:pPr>
              <w:ind w:left="708"/>
              <w:jc w:val="both"/>
            </w:pPr>
          </w:p>
          <w:p w:rsidR="009F575B" w:rsidRPr="00C10F3A" w:rsidRDefault="00C10F3A" w:rsidP="00C10F3A">
            <w:pPr>
              <w:ind w:left="708"/>
              <w:jc w:val="both"/>
            </w:pPr>
            <w:r>
              <w:t>Unutar predviđenog proračuna provest će se nabava potrebnih materijala i opreme za rad, manja tehnička poboljšanja i uređenja samog prostora, a sve u cilju omogućavanja što kvalitetnijeg izvođenja nastave.</w:t>
            </w:r>
          </w:p>
        </w:tc>
      </w:tr>
      <w:tr w:rsidR="009F575B" w:rsidRPr="003A3C1D" w:rsidTr="003A3C1D">
        <w:tc>
          <w:tcPr>
            <w:tcW w:w="2093" w:type="dxa"/>
            <w:shd w:val="clear" w:color="auto" w:fill="auto"/>
          </w:tcPr>
          <w:p w:rsidR="009F575B" w:rsidRPr="003A3C1D" w:rsidRDefault="009F575B" w:rsidP="000631A5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lastRenderedPageBreak/>
              <w:t>Zakonska osnova:</w:t>
            </w:r>
          </w:p>
        </w:tc>
        <w:tc>
          <w:tcPr>
            <w:tcW w:w="7195" w:type="dxa"/>
            <w:shd w:val="clear" w:color="auto" w:fill="auto"/>
          </w:tcPr>
          <w:p w:rsidR="00C10F3A" w:rsidRPr="00FF1513" w:rsidRDefault="00C10F3A" w:rsidP="00C10F3A">
            <w:pPr>
              <w:ind w:left="708"/>
              <w:jc w:val="both"/>
            </w:pPr>
            <w:r w:rsidRPr="00FF1513">
              <w:t>- Zakon o odgoju i obrazovanju u osnovnoj i srednjoj školi („Narodne Novine“ broj 87/08, 86/09, 92/11, 105/11, 126/12., 94/13. i 152/14),</w:t>
            </w:r>
          </w:p>
          <w:p w:rsidR="00C10F3A" w:rsidRPr="00FF1513" w:rsidRDefault="00C10F3A" w:rsidP="00C10F3A">
            <w:pPr>
              <w:ind w:firstLine="708"/>
              <w:jc w:val="both"/>
            </w:pPr>
            <w:r w:rsidRPr="00FF1513">
              <w:t>-  Zakon o ustanovama ( „Narodne Novine“ broj  76/93., 29/97., 47/99., 35/08.,)</w:t>
            </w:r>
          </w:p>
          <w:p w:rsidR="00C10F3A" w:rsidRPr="00FF1513" w:rsidRDefault="00C10F3A" w:rsidP="00C10F3A">
            <w:pPr>
              <w:ind w:firstLine="708"/>
              <w:jc w:val="both"/>
            </w:pPr>
            <w:r w:rsidRPr="00FF1513">
              <w:t>-  Zakon o proračunu („ Narodne Novine“ broj 87/08., 136/12., i 15/15.,)</w:t>
            </w:r>
          </w:p>
          <w:p w:rsidR="00C10F3A" w:rsidRPr="00FF1513" w:rsidRDefault="00C10F3A" w:rsidP="00C10F3A">
            <w:pPr>
              <w:ind w:firstLine="708"/>
              <w:jc w:val="both"/>
            </w:pPr>
            <w:r w:rsidRPr="00FF1513">
              <w:t>-  Pravilnik o proračunskim klasifikacijama (Narodne Novine broj 26/10., i 120/13.,)</w:t>
            </w:r>
          </w:p>
          <w:p w:rsidR="00C10F3A" w:rsidRDefault="00C10F3A" w:rsidP="00C10F3A">
            <w:pPr>
              <w:ind w:left="708"/>
              <w:jc w:val="both"/>
            </w:pPr>
            <w:r w:rsidRPr="00FF1513">
              <w:t>-  Pravilnik o proračunskom računovodstvu i računskom planu (Narodne Novine broj 114/10</w:t>
            </w:r>
            <w:r>
              <w:t>., 31/11., 124/14., i 115/15.,)</w:t>
            </w:r>
          </w:p>
          <w:p w:rsidR="00C10F3A" w:rsidRDefault="00C10F3A" w:rsidP="00C10F3A">
            <w:pPr>
              <w:ind w:left="708"/>
              <w:jc w:val="both"/>
            </w:pPr>
            <w:r>
              <w:t>- Upute za izradu Proračuna Splitsko-dalmatinske županije</w:t>
            </w:r>
          </w:p>
          <w:p w:rsidR="00C10F3A" w:rsidRPr="00FF1513" w:rsidRDefault="00D54A03" w:rsidP="00C10F3A">
            <w:pPr>
              <w:ind w:left="708"/>
              <w:jc w:val="both"/>
            </w:pPr>
            <w:r>
              <w:t>za razdoblje 2019.- 2021</w:t>
            </w:r>
            <w:r w:rsidR="00C10F3A">
              <w:t>., Split, rujan 201</w:t>
            </w:r>
            <w:r>
              <w:t>8</w:t>
            </w:r>
            <w:r w:rsidR="00C10F3A">
              <w:t>.</w:t>
            </w:r>
          </w:p>
          <w:p w:rsidR="00C10F3A" w:rsidRPr="00FF1513" w:rsidRDefault="00C10F3A" w:rsidP="00C10F3A">
            <w:pPr>
              <w:ind w:left="708"/>
              <w:jc w:val="both"/>
            </w:pPr>
            <w:r>
              <w:t xml:space="preserve">- </w:t>
            </w:r>
            <w:r w:rsidRPr="00FF1513">
              <w:t>Godišnji plan i program rada Škole</w:t>
            </w:r>
            <w:r>
              <w:t xml:space="preserve"> za školsku</w:t>
            </w:r>
            <w:r w:rsidR="00C27DCF">
              <w:t xml:space="preserve"> 2018./2019</w:t>
            </w:r>
            <w:r>
              <w:t>. godinu</w:t>
            </w:r>
          </w:p>
          <w:p w:rsidR="009F575B" w:rsidRPr="00C10F3A" w:rsidRDefault="00C10F3A" w:rsidP="00C10F3A">
            <w:pPr>
              <w:ind w:firstLine="708"/>
              <w:jc w:val="both"/>
            </w:pPr>
            <w:r>
              <w:t xml:space="preserve">-  Školski kurikulum </w:t>
            </w:r>
            <w:r w:rsidRPr="00FF1513">
              <w:t xml:space="preserve">za školsku </w:t>
            </w:r>
            <w:r w:rsidR="00D54A03">
              <w:t>godinu  2018. /2019</w:t>
            </w:r>
            <w:r w:rsidRPr="00FF1513">
              <w:t>.</w:t>
            </w:r>
          </w:p>
        </w:tc>
      </w:tr>
      <w:tr w:rsidR="009F575B" w:rsidRPr="003A3C1D" w:rsidTr="003A3C1D">
        <w:tc>
          <w:tcPr>
            <w:tcW w:w="2093" w:type="dxa"/>
            <w:shd w:val="clear" w:color="auto" w:fill="auto"/>
          </w:tcPr>
          <w:p w:rsidR="009F575B" w:rsidRPr="003A3C1D" w:rsidRDefault="009F575B" w:rsidP="000631A5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Potrebna sredstva:</w:t>
            </w:r>
          </w:p>
        </w:tc>
        <w:tc>
          <w:tcPr>
            <w:tcW w:w="7195" w:type="dxa"/>
            <w:shd w:val="clear" w:color="auto" w:fill="auto"/>
          </w:tcPr>
          <w:p w:rsidR="009F575B" w:rsidRPr="003A3C1D" w:rsidRDefault="00C27DCF" w:rsidP="003A3C1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739.153</w:t>
            </w:r>
            <w:r w:rsidR="00051C1B">
              <w:rPr>
                <w:b/>
                <w:bCs/>
                <w:color w:val="000000"/>
              </w:rPr>
              <w:t xml:space="preserve">,00 </w:t>
            </w:r>
            <w:r w:rsidR="009F575B" w:rsidRPr="003A3C1D">
              <w:rPr>
                <w:b/>
                <w:bCs/>
                <w:color w:val="000000"/>
              </w:rPr>
              <w:t>Kn</w:t>
            </w:r>
          </w:p>
        </w:tc>
      </w:tr>
    </w:tbl>
    <w:p w:rsidR="009F575B" w:rsidRDefault="009F575B" w:rsidP="009F575B">
      <w:pPr>
        <w:rPr>
          <w:color w:val="FF0000"/>
        </w:rPr>
      </w:pPr>
    </w:p>
    <w:p w:rsidR="00C10F3A" w:rsidRPr="0044147E" w:rsidRDefault="00C10F3A" w:rsidP="00C10F3A">
      <w:pPr>
        <w:jc w:val="both"/>
        <w:rPr>
          <w:b/>
        </w:rPr>
      </w:pPr>
      <w:r w:rsidRPr="00EF4DA9">
        <w:rPr>
          <w:b/>
        </w:rPr>
        <w:t>Pokazatelji uspješnosti:</w:t>
      </w:r>
    </w:p>
    <w:p w:rsidR="00C10F3A" w:rsidRPr="00F579D0" w:rsidRDefault="00C10F3A" w:rsidP="00C10F3A">
      <w:pPr>
        <w:jc w:val="both"/>
      </w:pPr>
      <w:r w:rsidRPr="00F579D0">
        <w:t>Na temelju svojih aktivnosti definirali smo određene pokazatelje uspješnosti.</w:t>
      </w:r>
    </w:p>
    <w:p w:rsidR="00C10F3A" w:rsidRPr="00F579D0" w:rsidRDefault="00C10F3A" w:rsidP="00C10F3A">
      <w:pPr>
        <w:ind w:firstLine="708"/>
        <w:jc w:val="both"/>
      </w:pPr>
      <w:r w:rsidRPr="00F579D0">
        <w:t xml:space="preserve"> </w:t>
      </w:r>
    </w:p>
    <w:tbl>
      <w:tblPr>
        <w:tblW w:w="8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00"/>
        <w:gridCol w:w="1494"/>
        <w:gridCol w:w="1276"/>
        <w:gridCol w:w="992"/>
        <w:gridCol w:w="906"/>
        <w:gridCol w:w="902"/>
        <w:gridCol w:w="904"/>
      </w:tblGrid>
      <w:tr w:rsidR="00C10F3A" w:rsidRPr="00F579D0" w:rsidTr="00051C1B">
        <w:tc>
          <w:tcPr>
            <w:tcW w:w="2300" w:type="dxa"/>
          </w:tcPr>
          <w:p w:rsidR="00C10F3A" w:rsidRPr="00EF4DA9" w:rsidRDefault="00C10F3A" w:rsidP="002204C6">
            <w:r w:rsidRPr="00EF4DA9">
              <w:t>Pokazatelji uspješnosti</w:t>
            </w:r>
          </w:p>
        </w:tc>
        <w:tc>
          <w:tcPr>
            <w:tcW w:w="1494" w:type="dxa"/>
          </w:tcPr>
          <w:p w:rsidR="00C10F3A" w:rsidRPr="00F579D0" w:rsidRDefault="00C10F3A" w:rsidP="002204C6">
            <w:r w:rsidRPr="00F579D0">
              <w:t>Definicija</w:t>
            </w:r>
          </w:p>
        </w:tc>
        <w:tc>
          <w:tcPr>
            <w:tcW w:w="1276" w:type="dxa"/>
          </w:tcPr>
          <w:p w:rsidR="00C10F3A" w:rsidRPr="00F579D0" w:rsidRDefault="00C10F3A" w:rsidP="002204C6">
            <w:r w:rsidRPr="00F579D0">
              <w:t>Jedinica</w:t>
            </w:r>
          </w:p>
        </w:tc>
        <w:tc>
          <w:tcPr>
            <w:tcW w:w="992" w:type="dxa"/>
          </w:tcPr>
          <w:p w:rsidR="00C10F3A" w:rsidRPr="00F579D0" w:rsidRDefault="00C10F3A" w:rsidP="002204C6">
            <w:r w:rsidRPr="00F579D0">
              <w:t>Polazna vrijednost</w:t>
            </w:r>
          </w:p>
        </w:tc>
        <w:tc>
          <w:tcPr>
            <w:tcW w:w="906" w:type="dxa"/>
          </w:tcPr>
          <w:p w:rsidR="00C10F3A" w:rsidRDefault="00C10F3A" w:rsidP="002204C6">
            <w:r>
              <w:t>Cilj</w:t>
            </w:r>
          </w:p>
          <w:p w:rsidR="00C10F3A" w:rsidRPr="00F579D0" w:rsidRDefault="00D54A03" w:rsidP="002204C6">
            <w:r>
              <w:t>2019</w:t>
            </w:r>
            <w:r w:rsidR="00C10F3A" w:rsidRPr="00F579D0">
              <w:t>.</w:t>
            </w:r>
          </w:p>
        </w:tc>
        <w:tc>
          <w:tcPr>
            <w:tcW w:w="902" w:type="dxa"/>
          </w:tcPr>
          <w:p w:rsidR="00C10F3A" w:rsidRDefault="00C10F3A" w:rsidP="002204C6">
            <w:r>
              <w:t>Cilj</w:t>
            </w:r>
          </w:p>
          <w:p w:rsidR="00C10F3A" w:rsidRPr="00F579D0" w:rsidRDefault="00D54A03" w:rsidP="002204C6">
            <w:r>
              <w:t>2020</w:t>
            </w:r>
            <w:r w:rsidR="00C10F3A" w:rsidRPr="00F579D0">
              <w:t>.</w:t>
            </w:r>
          </w:p>
        </w:tc>
        <w:tc>
          <w:tcPr>
            <w:tcW w:w="904" w:type="dxa"/>
          </w:tcPr>
          <w:p w:rsidR="00C10F3A" w:rsidRDefault="00C10F3A" w:rsidP="002204C6">
            <w:r>
              <w:t>Cilj</w:t>
            </w:r>
          </w:p>
          <w:p w:rsidR="00C10F3A" w:rsidRPr="00F579D0" w:rsidRDefault="00D54A03" w:rsidP="002204C6">
            <w:r>
              <w:t>2021</w:t>
            </w:r>
            <w:r w:rsidR="00C10F3A" w:rsidRPr="00F579D0">
              <w:t>.</w:t>
            </w:r>
          </w:p>
        </w:tc>
      </w:tr>
      <w:tr w:rsidR="00C10F3A" w:rsidRPr="00F579D0" w:rsidTr="00051C1B">
        <w:tc>
          <w:tcPr>
            <w:tcW w:w="2300" w:type="dxa"/>
          </w:tcPr>
          <w:p w:rsidR="00C10F3A" w:rsidRPr="00F579D0" w:rsidRDefault="00C10F3A" w:rsidP="002204C6">
            <w:r w:rsidRPr="00F579D0">
              <w:t>Povećanje broja učenika koji sudjeluju na učeničkim natjecanjima</w:t>
            </w:r>
          </w:p>
          <w:p w:rsidR="00C10F3A" w:rsidRPr="00F579D0" w:rsidRDefault="00C10F3A" w:rsidP="002204C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10F3A" w:rsidRPr="00F579D0" w:rsidRDefault="00C10F3A" w:rsidP="00C10F3A">
            <w:pPr>
              <w:pStyle w:val="Odlomakpopisa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9D0">
              <w:rPr>
                <w:rFonts w:ascii="Times New Roman" w:hAnsi="Times New Roman"/>
                <w:sz w:val="24"/>
                <w:szCs w:val="24"/>
              </w:rPr>
              <w:t>županijska</w:t>
            </w:r>
          </w:p>
          <w:p w:rsidR="00C10F3A" w:rsidRPr="00F579D0" w:rsidRDefault="00C10F3A" w:rsidP="002204C6">
            <w:pPr>
              <w:pStyle w:val="Odlomakpopis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C10F3A" w:rsidRPr="00F579D0" w:rsidRDefault="00C10F3A" w:rsidP="002204C6">
            <w:r w:rsidRPr="00F579D0">
              <w:t xml:space="preserve">Učenike potičemo na  </w:t>
            </w:r>
            <w:proofErr w:type="spellStart"/>
            <w:r w:rsidRPr="00F579D0">
              <w:t>na</w:t>
            </w:r>
            <w:proofErr w:type="spellEnd"/>
            <w:r w:rsidRPr="00F579D0">
              <w:t xml:space="preserve"> izražavanje njihovih sposobnost i vještina</w:t>
            </w:r>
          </w:p>
        </w:tc>
        <w:tc>
          <w:tcPr>
            <w:tcW w:w="1276" w:type="dxa"/>
          </w:tcPr>
          <w:p w:rsidR="00C10F3A" w:rsidRPr="00F579D0" w:rsidRDefault="00C10F3A" w:rsidP="002204C6">
            <w:r w:rsidRPr="00F579D0">
              <w:t>Ukupan broj učenika koji su sudjelovali na natjecanjima</w:t>
            </w:r>
          </w:p>
        </w:tc>
        <w:tc>
          <w:tcPr>
            <w:tcW w:w="992" w:type="dxa"/>
          </w:tcPr>
          <w:p w:rsidR="00C10F3A" w:rsidRDefault="00C10F3A" w:rsidP="002204C6">
            <w:pPr>
              <w:rPr>
                <w:highlight w:val="yellow"/>
              </w:rPr>
            </w:pPr>
          </w:p>
          <w:p w:rsidR="00C10F3A" w:rsidRDefault="00C10F3A" w:rsidP="002204C6">
            <w:pPr>
              <w:rPr>
                <w:highlight w:val="yellow"/>
              </w:rPr>
            </w:pPr>
          </w:p>
          <w:p w:rsidR="00C10F3A" w:rsidRDefault="00C10F3A" w:rsidP="002204C6">
            <w:pPr>
              <w:rPr>
                <w:highlight w:val="yellow"/>
              </w:rPr>
            </w:pPr>
          </w:p>
          <w:p w:rsidR="00C10F3A" w:rsidRPr="00F579D0" w:rsidRDefault="00D54A03" w:rsidP="002204C6">
            <w:pPr>
              <w:rPr>
                <w:highlight w:val="yellow"/>
              </w:rPr>
            </w:pPr>
            <w:r w:rsidRPr="009255F8">
              <w:t>18</w:t>
            </w:r>
          </w:p>
        </w:tc>
        <w:tc>
          <w:tcPr>
            <w:tcW w:w="906" w:type="dxa"/>
          </w:tcPr>
          <w:p w:rsidR="00C10F3A" w:rsidRPr="00F579D0" w:rsidRDefault="00C10F3A" w:rsidP="002204C6"/>
          <w:p w:rsidR="00C10F3A" w:rsidRPr="00F579D0" w:rsidRDefault="00C10F3A" w:rsidP="002204C6"/>
          <w:p w:rsidR="00C10F3A" w:rsidRPr="00F579D0" w:rsidRDefault="00C10F3A" w:rsidP="002204C6"/>
          <w:p w:rsidR="00C10F3A" w:rsidRPr="00F579D0" w:rsidRDefault="00051C1B" w:rsidP="002204C6">
            <w:r>
              <w:t>19</w:t>
            </w:r>
          </w:p>
          <w:p w:rsidR="00C10F3A" w:rsidRPr="00F579D0" w:rsidRDefault="00C10F3A" w:rsidP="002204C6"/>
          <w:p w:rsidR="00C10F3A" w:rsidRPr="00F579D0" w:rsidRDefault="00C10F3A" w:rsidP="002204C6"/>
          <w:p w:rsidR="00C10F3A" w:rsidRPr="00F579D0" w:rsidRDefault="00C10F3A" w:rsidP="002204C6"/>
        </w:tc>
        <w:tc>
          <w:tcPr>
            <w:tcW w:w="902" w:type="dxa"/>
          </w:tcPr>
          <w:p w:rsidR="00C10F3A" w:rsidRPr="00F579D0" w:rsidRDefault="00C10F3A" w:rsidP="002204C6"/>
          <w:p w:rsidR="00C10F3A" w:rsidRPr="00F579D0" w:rsidRDefault="00C10F3A" w:rsidP="002204C6"/>
          <w:p w:rsidR="00C10F3A" w:rsidRPr="00F579D0" w:rsidRDefault="00C10F3A" w:rsidP="002204C6"/>
          <w:p w:rsidR="00C10F3A" w:rsidRPr="00F579D0" w:rsidRDefault="00D54A03" w:rsidP="002204C6">
            <w:r>
              <w:t>20</w:t>
            </w:r>
          </w:p>
          <w:p w:rsidR="00C10F3A" w:rsidRPr="00F579D0" w:rsidRDefault="00C10F3A" w:rsidP="002204C6"/>
          <w:p w:rsidR="00C10F3A" w:rsidRPr="00F579D0" w:rsidRDefault="00C10F3A" w:rsidP="002204C6"/>
          <w:p w:rsidR="00C10F3A" w:rsidRPr="00F579D0" w:rsidRDefault="00C10F3A" w:rsidP="002204C6"/>
        </w:tc>
        <w:tc>
          <w:tcPr>
            <w:tcW w:w="904" w:type="dxa"/>
          </w:tcPr>
          <w:p w:rsidR="00C10F3A" w:rsidRPr="00F579D0" w:rsidRDefault="00C10F3A" w:rsidP="002204C6"/>
          <w:p w:rsidR="00C10F3A" w:rsidRPr="00F579D0" w:rsidRDefault="00C10F3A" w:rsidP="002204C6"/>
          <w:p w:rsidR="00C10F3A" w:rsidRPr="00F579D0" w:rsidRDefault="00C10F3A" w:rsidP="002204C6"/>
          <w:p w:rsidR="00C10F3A" w:rsidRPr="00F579D0" w:rsidRDefault="00D54A03" w:rsidP="002204C6">
            <w:r>
              <w:t>20</w:t>
            </w:r>
          </w:p>
          <w:p w:rsidR="00C10F3A" w:rsidRPr="00F579D0" w:rsidRDefault="00C10F3A" w:rsidP="002204C6"/>
          <w:p w:rsidR="00C10F3A" w:rsidRPr="00F579D0" w:rsidRDefault="00C10F3A" w:rsidP="002204C6"/>
          <w:p w:rsidR="00C10F3A" w:rsidRPr="00F579D0" w:rsidRDefault="00C10F3A" w:rsidP="002204C6"/>
          <w:p w:rsidR="00C10F3A" w:rsidRPr="00F579D0" w:rsidRDefault="00C10F3A" w:rsidP="002204C6"/>
        </w:tc>
      </w:tr>
      <w:tr w:rsidR="00C10F3A" w:rsidRPr="00F579D0" w:rsidTr="00051C1B">
        <w:tc>
          <w:tcPr>
            <w:tcW w:w="2300" w:type="dxa"/>
          </w:tcPr>
          <w:p w:rsidR="00C10F3A" w:rsidRPr="00F579D0" w:rsidRDefault="00C10F3A" w:rsidP="002204C6">
            <w:r w:rsidRPr="00F579D0">
              <w:t>Poticanje učenika na uključivanje u školske projekte, priredbe i manifestacije</w:t>
            </w:r>
          </w:p>
          <w:p w:rsidR="00C10F3A" w:rsidRPr="00F579D0" w:rsidRDefault="00C10F3A" w:rsidP="002204C6"/>
        </w:tc>
        <w:tc>
          <w:tcPr>
            <w:tcW w:w="1494" w:type="dxa"/>
          </w:tcPr>
          <w:p w:rsidR="00C10F3A" w:rsidRPr="00F579D0" w:rsidRDefault="00C10F3A" w:rsidP="002204C6">
            <w:r w:rsidRPr="00F579D0">
              <w:t>Poticanje učenika na kreativno izražavanje, sudjelovanje u događajima u školi i lokalnoj zajednici</w:t>
            </w:r>
          </w:p>
        </w:tc>
        <w:tc>
          <w:tcPr>
            <w:tcW w:w="1276" w:type="dxa"/>
          </w:tcPr>
          <w:p w:rsidR="00C10F3A" w:rsidRPr="00F579D0" w:rsidRDefault="00C10F3A" w:rsidP="002204C6">
            <w:r w:rsidRPr="00F579D0">
              <w:t>Broj učenika uključenih u različite manifestacije i priredbe</w:t>
            </w:r>
          </w:p>
        </w:tc>
        <w:tc>
          <w:tcPr>
            <w:tcW w:w="992" w:type="dxa"/>
          </w:tcPr>
          <w:p w:rsidR="00C10F3A" w:rsidRDefault="00C10F3A" w:rsidP="002204C6"/>
          <w:p w:rsidR="00C10F3A" w:rsidRDefault="00C10F3A" w:rsidP="002204C6"/>
          <w:p w:rsidR="00C10F3A" w:rsidRDefault="00C10F3A" w:rsidP="002204C6"/>
          <w:p w:rsidR="00C10F3A" w:rsidRDefault="00C10F3A" w:rsidP="002204C6"/>
          <w:p w:rsidR="00C10F3A" w:rsidRDefault="00D54A03" w:rsidP="002204C6">
            <w:r>
              <w:t>30</w:t>
            </w:r>
          </w:p>
          <w:p w:rsidR="00C10F3A" w:rsidRPr="00F579D0" w:rsidRDefault="00C10F3A" w:rsidP="002204C6"/>
        </w:tc>
        <w:tc>
          <w:tcPr>
            <w:tcW w:w="906" w:type="dxa"/>
          </w:tcPr>
          <w:p w:rsidR="00C10F3A" w:rsidRPr="00F579D0" w:rsidRDefault="00C10F3A" w:rsidP="002204C6"/>
          <w:p w:rsidR="00C10F3A" w:rsidRPr="00F579D0" w:rsidRDefault="00C10F3A" w:rsidP="002204C6"/>
          <w:p w:rsidR="00C10F3A" w:rsidRDefault="00C10F3A" w:rsidP="002204C6"/>
          <w:p w:rsidR="00C10F3A" w:rsidRDefault="00C10F3A" w:rsidP="002204C6"/>
          <w:p w:rsidR="00C10F3A" w:rsidRPr="00F579D0" w:rsidRDefault="00D54A03" w:rsidP="002204C6">
            <w:r>
              <w:t>35</w:t>
            </w:r>
          </w:p>
        </w:tc>
        <w:tc>
          <w:tcPr>
            <w:tcW w:w="902" w:type="dxa"/>
          </w:tcPr>
          <w:p w:rsidR="00C10F3A" w:rsidRPr="00F579D0" w:rsidRDefault="00C10F3A" w:rsidP="002204C6"/>
          <w:p w:rsidR="00C10F3A" w:rsidRPr="00F579D0" w:rsidRDefault="00C10F3A" w:rsidP="002204C6"/>
          <w:p w:rsidR="00C10F3A" w:rsidRDefault="00C10F3A" w:rsidP="002204C6"/>
          <w:p w:rsidR="00C10F3A" w:rsidRDefault="00C10F3A" w:rsidP="002204C6"/>
          <w:p w:rsidR="00C10F3A" w:rsidRPr="00F579D0" w:rsidRDefault="00D54A03" w:rsidP="002204C6">
            <w:r>
              <w:t>40</w:t>
            </w:r>
          </w:p>
        </w:tc>
        <w:tc>
          <w:tcPr>
            <w:tcW w:w="904" w:type="dxa"/>
          </w:tcPr>
          <w:p w:rsidR="00C10F3A" w:rsidRPr="00F579D0" w:rsidRDefault="00C10F3A" w:rsidP="002204C6"/>
          <w:p w:rsidR="00C10F3A" w:rsidRPr="00F579D0" w:rsidRDefault="00C10F3A" w:rsidP="002204C6"/>
          <w:p w:rsidR="00C10F3A" w:rsidRDefault="00C10F3A" w:rsidP="002204C6"/>
          <w:p w:rsidR="00C10F3A" w:rsidRDefault="00C10F3A" w:rsidP="002204C6"/>
          <w:p w:rsidR="00C10F3A" w:rsidRPr="00F579D0" w:rsidRDefault="00D54A03" w:rsidP="002204C6">
            <w:r>
              <w:t>45</w:t>
            </w:r>
          </w:p>
        </w:tc>
      </w:tr>
      <w:tr w:rsidR="00C10F3A" w:rsidRPr="00F579D0" w:rsidTr="00051C1B">
        <w:tc>
          <w:tcPr>
            <w:tcW w:w="2300" w:type="dxa"/>
          </w:tcPr>
          <w:p w:rsidR="00C10F3A" w:rsidRPr="00F579D0" w:rsidRDefault="00C10F3A" w:rsidP="002204C6">
            <w:r w:rsidRPr="00F579D0">
              <w:lastRenderedPageBreak/>
              <w:t xml:space="preserve">Vanjsko vrednovanje (NCVVO) </w:t>
            </w:r>
          </w:p>
        </w:tc>
        <w:tc>
          <w:tcPr>
            <w:tcW w:w="1494" w:type="dxa"/>
          </w:tcPr>
          <w:p w:rsidR="00C10F3A" w:rsidRPr="00F579D0" w:rsidRDefault="00C10F3A" w:rsidP="002204C6">
            <w:r w:rsidRPr="00F579D0">
              <w:t>Testiranje znanja učenika radi nastavka školovanja</w:t>
            </w:r>
          </w:p>
        </w:tc>
        <w:tc>
          <w:tcPr>
            <w:tcW w:w="1276" w:type="dxa"/>
          </w:tcPr>
          <w:p w:rsidR="00C10F3A" w:rsidRPr="00F579D0" w:rsidRDefault="00C10F3A" w:rsidP="002204C6">
            <w:r w:rsidRPr="00F579D0">
              <w:t>Broj učenik</w:t>
            </w:r>
            <w:r>
              <w:t>a koji su pristupili državnoj maturi</w:t>
            </w:r>
          </w:p>
        </w:tc>
        <w:tc>
          <w:tcPr>
            <w:tcW w:w="992" w:type="dxa"/>
          </w:tcPr>
          <w:p w:rsidR="00C10F3A" w:rsidRPr="00F579D0" w:rsidRDefault="00C10F3A" w:rsidP="002204C6"/>
          <w:p w:rsidR="00C10F3A" w:rsidRPr="00F579D0" w:rsidRDefault="00C10F3A" w:rsidP="002204C6"/>
          <w:p w:rsidR="00C10F3A" w:rsidRPr="00F579D0" w:rsidRDefault="0044147E" w:rsidP="002204C6">
            <w:r>
              <w:t>50</w:t>
            </w:r>
          </w:p>
          <w:p w:rsidR="00C10F3A" w:rsidRPr="00F579D0" w:rsidRDefault="00C10F3A" w:rsidP="002204C6"/>
        </w:tc>
        <w:tc>
          <w:tcPr>
            <w:tcW w:w="906" w:type="dxa"/>
          </w:tcPr>
          <w:p w:rsidR="00C10F3A" w:rsidRPr="00F579D0" w:rsidRDefault="00C10F3A" w:rsidP="002204C6"/>
          <w:p w:rsidR="00C10F3A" w:rsidRPr="00F579D0" w:rsidRDefault="00C10F3A" w:rsidP="002204C6"/>
          <w:p w:rsidR="00C10F3A" w:rsidRPr="00F579D0" w:rsidRDefault="0044147E" w:rsidP="002204C6">
            <w:r>
              <w:t>48</w:t>
            </w:r>
          </w:p>
          <w:p w:rsidR="00C10F3A" w:rsidRPr="00F579D0" w:rsidRDefault="00C10F3A" w:rsidP="002204C6"/>
        </w:tc>
        <w:tc>
          <w:tcPr>
            <w:tcW w:w="902" w:type="dxa"/>
          </w:tcPr>
          <w:p w:rsidR="00C10F3A" w:rsidRPr="00F579D0" w:rsidRDefault="00C10F3A" w:rsidP="002204C6"/>
          <w:p w:rsidR="00C10F3A" w:rsidRPr="00F579D0" w:rsidRDefault="00C10F3A" w:rsidP="002204C6"/>
          <w:p w:rsidR="00C10F3A" w:rsidRPr="00F579D0" w:rsidRDefault="0044147E" w:rsidP="002204C6">
            <w:r>
              <w:t>45</w:t>
            </w:r>
          </w:p>
          <w:p w:rsidR="00C10F3A" w:rsidRPr="00F579D0" w:rsidRDefault="00C10F3A" w:rsidP="002204C6"/>
          <w:p w:rsidR="00C10F3A" w:rsidRPr="00F579D0" w:rsidRDefault="00C10F3A" w:rsidP="002204C6"/>
        </w:tc>
        <w:tc>
          <w:tcPr>
            <w:tcW w:w="904" w:type="dxa"/>
          </w:tcPr>
          <w:p w:rsidR="00C10F3A" w:rsidRPr="00F579D0" w:rsidRDefault="00C10F3A" w:rsidP="002204C6"/>
          <w:p w:rsidR="00C10F3A" w:rsidRPr="00F579D0" w:rsidRDefault="00C10F3A" w:rsidP="002204C6"/>
          <w:p w:rsidR="00C10F3A" w:rsidRPr="00F579D0" w:rsidRDefault="008F6924" w:rsidP="002204C6">
            <w:r>
              <w:t>45</w:t>
            </w:r>
          </w:p>
          <w:p w:rsidR="00C10F3A" w:rsidRPr="00F579D0" w:rsidRDefault="00C10F3A" w:rsidP="002204C6"/>
        </w:tc>
      </w:tr>
      <w:tr w:rsidR="00C10F3A" w:rsidRPr="00F579D0" w:rsidTr="00051C1B">
        <w:tc>
          <w:tcPr>
            <w:tcW w:w="2300" w:type="dxa"/>
          </w:tcPr>
          <w:p w:rsidR="00C10F3A" w:rsidRPr="00F579D0" w:rsidRDefault="00C10F3A" w:rsidP="002204C6">
            <w:r w:rsidRPr="00F579D0">
              <w:t>Izvannastavne aktivnosti</w:t>
            </w:r>
          </w:p>
        </w:tc>
        <w:tc>
          <w:tcPr>
            <w:tcW w:w="1494" w:type="dxa"/>
          </w:tcPr>
          <w:p w:rsidR="00C10F3A" w:rsidRPr="00F579D0" w:rsidRDefault="00C10F3A" w:rsidP="002204C6">
            <w:r w:rsidRPr="00F579D0">
              <w:t>Zadovoljenje različitih potreba djece</w:t>
            </w:r>
          </w:p>
        </w:tc>
        <w:tc>
          <w:tcPr>
            <w:tcW w:w="1276" w:type="dxa"/>
          </w:tcPr>
          <w:p w:rsidR="00C10F3A" w:rsidRPr="00F579D0" w:rsidRDefault="00C10F3A" w:rsidP="002204C6">
            <w:r w:rsidRPr="00F579D0">
              <w:t xml:space="preserve">Broj </w:t>
            </w:r>
            <w:r>
              <w:t xml:space="preserve">djece uključene u izvannastavne </w:t>
            </w:r>
            <w:r w:rsidRPr="00F579D0">
              <w:t>aktivnosti u školi</w:t>
            </w:r>
          </w:p>
        </w:tc>
        <w:tc>
          <w:tcPr>
            <w:tcW w:w="992" w:type="dxa"/>
          </w:tcPr>
          <w:p w:rsidR="00C10F3A" w:rsidRPr="00F579D0" w:rsidRDefault="00C10F3A" w:rsidP="002204C6"/>
          <w:p w:rsidR="00C10F3A" w:rsidRDefault="00C10F3A" w:rsidP="002204C6"/>
          <w:p w:rsidR="00C10F3A" w:rsidRPr="00F579D0" w:rsidRDefault="0044147E" w:rsidP="002204C6">
            <w:r>
              <w:t>50</w:t>
            </w:r>
          </w:p>
        </w:tc>
        <w:tc>
          <w:tcPr>
            <w:tcW w:w="906" w:type="dxa"/>
          </w:tcPr>
          <w:p w:rsidR="00C10F3A" w:rsidRPr="00F579D0" w:rsidRDefault="00C10F3A" w:rsidP="002204C6"/>
          <w:p w:rsidR="00C10F3A" w:rsidRPr="00F579D0" w:rsidRDefault="00C10F3A" w:rsidP="002204C6"/>
          <w:p w:rsidR="00C10F3A" w:rsidRPr="00F579D0" w:rsidRDefault="0044147E" w:rsidP="002204C6">
            <w:r>
              <w:t>52</w:t>
            </w:r>
          </w:p>
          <w:p w:rsidR="00C10F3A" w:rsidRPr="00F579D0" w:rsidRDefault="00C10F3A" w:rsidP="002204C6"/>
        </w:tc>
        <w:tc>
          <w:tcPr>
            <w:tcW w:w="902" w:type="dxa"/>
          </w:tcPr>
          <w:p w:rsidR="00C10F3A" w:rsidRPr="00F579D0" w:rsidRDefault="00C10F3A" w:rsidP="002204C6"/>
          <w:p w:rsidR="00C10F3A" w:rsidRPr="00F579D0" w:rsidRDefault="00C10F3A" w:rsidP="002204C6"/>
          <w:p w:rsidR="00C10F3A" w:rsidRPr="00F579D0" w:rsidRDefault="0044147E" w:rsidP="002204C6">
            <w:r>
              <w:t>54</w:t>
            </w:r>
          </w:p>
          <w:p w:rsidR="00C10F3A" w:rsidRPr="00F579D0" w:rsidRDefault="00C10F3A" w:rsidP="002204C6"/>
          <w:p w:rsidR="00C10F3A" w:rsidRPr="00F579D0" w:rsidRDefault="00C10F3A" w:rsidP="002204C6"/>
        </w:tc>
        <w:tc>
          <w:tcPr>
            <w:tcW w:w="904" w:type="dxa"/>
          </w:tcPr>
          <w:p w:rsidR="00C10F3A" w:rsidRPr="00F579D0" w:rsidRDefault="00C10F3A" w:rsidP="002204C6"/>
          <w:p w:rsidR="00C10F3A" w:rsidRPr="00F579D0" w:rsidRDefault="00C10F3A" w:rsidP="002204C6"/>
          <w:p w:rsidR="00C10F3A" w:rsidRPr="00F579D0" w:rsidRDefault="0044147E" w:rsidP="002204C6">
            <w:r>
              <w:t>56</w:t>
            </w:r>
          </w:p>
          <w:p w:rsidR="00C10F3A" w:rsidRPr="00F579D0" w:rsidRDefault="00C10F3A" w:rsidP="002204C6"/>
        </w:tc>
      </w:tr>
      <w:tr w:rsidR="00C10F3A" w:rsidRPr="00F579D0" w:rsidTr="00051C1B">
        <w:tc>
          <w:tcPr>
            <w:tcW w:w="2300" w:type="dxa"/>
          </w:tcPr>
          <w:p w:rsidR="00C10F3A" w:rsidRPr="00F579D0" w:rsidRDefault="00C10F3A" w:rsidP="002204C6">
            <w:r w:rsidRPr="00F579D0">
              <w:t>Kulturna i javna djelatnost škole</w:t>
            </w:r>
          </w:p>
        </w:tc>
        <w:tc>
          <w:tcPr>
            <w:tcW w:w="1494" w:type="dxa"/>
          </w:tcPr>
          <w:p w:rsidR="00C10F3A" w:rsidRPr="00F579D0" w:rsidRDefault="00C10F3A" w:rsidP="002204C6">
            <w:r w:rsidRPr="00F579D0">
              <w:t xml:space="preserve">Uključivanje učenika </w:t>
            </w:r>
            <w:r>
              <w:t>u obilježavanje</w:t>
            </w:r>
            <w:r w:rsidRPr="00F579D0">
              <w:t xml:space="preserve"> važnih datuma</w:t>
            </w:r>
          </w:p>
        </w:tc>
        <w:tc>
          <w:tcPr>
            <w:tcW w:w="1276" w:type="dxa"/>
          </w:tcPr>
          <w:p w:rsidR="00C10F3A" w:rsidRPr="00F579D0" w:rsidRDefault="00C10F3A" w:rsidP="002204C6">
            <w:r w:rsidRPr="00F579D0">
              <w:t xml:space="preserve">Broj učenika uključenih u različite oblike KJD </w:t>
            </w:r>
          </w:p>
        </w:tc>
        <w:tc>
          <w:tcPr>
            <w:tcW w:w="992" w:type="dxa"/>
          </w:tcPr>
          <w:p w:rsidR="00C10F3A" w:rsidRDefault="00C10F3A" w:rsidP="002204C6"/>
          <w:p w:rsidR="00C10F3A" w:rsidRDefault="00C10F3A" w:rsidP="002204C6"/>
          <w:p w:rsidR="00C10F3A" w:rsidRPr="00F579D0" w:rsidRDefault="0044147E" w:rsidP="002204C6">
            <w:r>
              <w:t>30</w:t>
            </w:r>
          </w:p>
        </w:tc>
        <w:tc>
          <w:tcPr>
            <w:tcW w:w="906" w:type="dxa"/>
          </w:tcPr>
          <w:p w:rsidR="00C10F3A" w:rsidRDefault="00C10F3A" w:rsidP="002204C6"/>
          <w:p w:rsidR="00C10F3A" w:rsidRDefault="00C10F3A" w:rsidP="002204C6"/>
          <w:p w:rsidR="00C10F3A" w:rsidRDefault="0044147E" w:rsidP="002204C6">
            <w:r>
              <w:t>35</w:t>
            </w:r>
          </w:p>
          <w:p w:rsidR="00C10F3A" w:rsidRPr="00F579D0" w:rsidRDefault="00C10F3A" w:rsidP="002204C6"/>
        </w:tc>
        <w:tc>
          <w:tcPr>
            <w:tcW w:w="902" w:type="dxa"/>
          </w:tcPr>
          <w:p w:rsidR="00C10F3A" w:rsidRDefault="00C10F3A" w:rsidP="002204C6"/>
          <w:p w:rsidR="00C10F3A" w:rsidRDefault="00C10F3A" w:rsidP="002204C6"/>
          <w:p w:rsidR="00C10F3A" w:rsidRDefault="0044147E" w:rsidP="002204C6">
            <w:r>
              <w:t>40</w:t>
            </w:r>
          </w:p>
          <w:p w:rsidR="00C10F3A" w:rsidRPr="00F579D0" w:rsidRDefault="00C10F3A" w:rsidP="002204C6"/>
        </w:tc>
        <w:tc>
          <w:tcPr>
            <w:tcW w:w="904" w:type="dxa"/>
          </w:tcPr>
          <w:p w:rsidR="00C10F3A" w:rsidRDefault="00C10F3A" w:rsidP="002204C6"/>
          <w:p w:rsidR="00C10F3A" w:rsidRDefault="00C10F3A" w:rsidP="002204C6"/>
          <w:p w:rsidR="00C10F3A" w:rsidRPr="00F579D0" w:rsidRDefault="0044147E" w:rsidP="002204C6">
            <w:r>
              <w:t>45</w:t>
            </w:r>
          </w:p>
        </w:tc>
      </w:tr>
    </w:tbl>
    <w:p w:rsidR="00C10F3A" w:rsidRDefault="00C10F3A" w:rsidP="00C10F3A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7337"/>
      </w:tblGrid>
      <w:tr w:rsidR="00E92D30" w:rsidTr="00E92D30">
        <w:trPr>
          <w:trHeight w:val="124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0" w:rsidRDefault="00E92D30">
            <w:pPr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Izvještaj o postignutim ciljevima iz prethodne godine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0" w:rsidRPr="00112C79" w:rsidRDefault="00E92D30" w:rsidP="00E92D30">
            <w:pPr>
              <w:jc w:val="both"/>
            </w:pPr>
            <w:r w:rsidRPr="00112C79">
              <w:t>N</w:t>
            </w:r>
            <w:r>
              <w:t>a</w:t>
            </w:r>
            <w:r w:rsidRPr="00112C79">
              <w:t xml:space="preserve">stava </w:t>
            </w:r>
            <w:r>
              <w:t>u srednjoj školi Tin</w:t>
            </w:r>
            <w:r w:rsidR="006A6231">
              <w:t>a Ujevića u školskoj godini 2017./2018</w:t>
            </w:r>
            <w:r>
              <w:t>. odvijala se bez većih problema i u skladu sa zacrtanim ciljevima. Svi maturanti uspješno su završili svoje obrazovne programe i stekli potrebnu stručnu spremu za nastavak školovanja ili uključivanje u tržište rada.</w:t>
            </w:r>
          </w:p>
          <w:p w:rsidR="00E92D30" w:rsidRPr="00112C79" w:rsidRDefault="00E92D30" w:rsidP="00E92D30">
            <w:pPr>
              <w:jc w:val="both"/>
            </w:pPr>
          </w:p>
          <w:p w:rsidR="00E92D30" w:rsidRPr="00EF4DA9" w:rsidRDefault="006A6231" w:rsidP="00E92D30">
            <w:pPr>
              <w:jc w:val="both"/>
            </w:pPr>
            <w:r>
              <w:t xml:space="preserve">             U 2018</w:t>
            </w:r>
            <w:r w:rsidR="00E92D30" w:rsidRPr="00EF4DA9">
              <w:t xml:space="preserve">. godini škola je uspješno provela ekskurziju u skladu s važećim pravilnicima. </w:t>
            </w:r>
          </w:p>
          <w:p w:rsidR="00E92D30" w:rsidRPr="00EF4DA9" w:rsidRDefault="00E92D30" w:rsidP="00E92D30">
            <w:pPr>
              <w:ind w:firstLine="708"/>
              <w:jc w:val="both"/>
            </w:pPr>
          </w:p>
          <w:p w:rsidR="00E92D30" w:rsidRDefault="00E92D30" w:rsidP="00E92D30">
            <w:pPr>
              <w:ind w:firstLine="708"/>
              <w:jc w:val="both"/>
            </w:pPr>
            <w:r>
              <w:t>Srednja škola Tina U</w:t>
            </w:r>
            <w:r w:rsidRPr="00EF4DA9">
              <w:t xml:space="preserve">jevića U Vrgorcu je kvalitetna škola. Naša težnja ka razvoju osobne i profesionalne kvalitete u odgojno-obrazovnom radu temelji se na povjerenju, poštenju, timskom radu i međusobnom poštovanju. Kvalitetom i dosezima u odgoju i obrazovanju prepoznati smo kao uspješna, sigurna, poticajna i pouzdana škola za sve učenike, </w:t>
            </w:r>
          </w:p>
          <w:p w:rsidR="00E92D30" w:rsidRPr="00683183" w:rsidRDefault="00E92D30" w:rsidP="00683183">
            <w:pPr>
              <w:jc w:val="both"/>
            </w:pPr>
            <w:r w:rsidRPr="00EF4DA9">
              <w:t>učitelje, roditelje i širu zajednicu.</w:t>
            </w:r>
          </w:p>
        </w:tc>
      </w:tr>
      <w:tr w:rsidR="00E92D30" w:rsidTr="00E92D3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30" w:rsidRDefault="00E92D3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Obrazloženja odstupanja od projekcija za 2018. i 2019. usvojenih u prošlogodišnjem Proračunu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0" w:rsidRDefault="00E92D30" w:rsidP="00E92D30">
            <w:r>
              <w:t xml:space="preserve">               </w:t>
            </w:r>
            <w:r w:rsidRPr="008F6924">
              <w:t>P</w:t>
            </w:r>
            <w:r>
              <w:t>rethodne su projekcije temeljene na dotadašnjem</w:t>
            </w:r>
            <w:r w:rsidR="006A6231">
              <w:t xml:space="preserve"> broju učenika. U školsku godinu 2018./2019. ponovo su upisana 4 razredna odjeljenja, no ukupan broj učenika je manji.</w:t>
            </w:r>
          </w:p>
          <w:p w:rsidR="00E92D30" w:rsidRPr="00E92D30" w:rsidRDefault="00E92D30">
            <w:r>
              <w:t xml:space="preserve">                 Iako će broj učenika biti manji, cilj nam je povećati postotak učenika koji će sudjelovati u planiranim aktivnostima.</w:t>
            </w:r>
          </w:p>
        </w:tc>
      </w:tr>
    </w:tbl>
    <w:p w:rsidR="00C10F3A" w:rsidRDefault="00C10F3A" w:rsidP="00C10F3A">
      <w:pPr>
        <w:jc w:val="both"/>
        <w:rPr>
          <w:sz w:val="20"/>
          <w:szCs w:val="20"/>
        </w:rPr>
      </w:pPr>
    </w:p>
    <w:p w:rsidR="00C10F3A" w:rsidRDefault="00C10F3A" w:rsidP="00C10F3A">
      <w:pPr>
        <w:jc w:val="both"/>
        <w:rPr>
          <w:sz w:val="20"/>
          <w:szCs w:val="20"/>
        </w:rPr>
      </w:pPr>
    </w:p>
    <w:p w:rsidR="00C10F3A" w:rsidRDefault="00C10F3A" w:rsidP="00C10F3A">
      <w:pPr>
        <w:jc w:val="both"/>
        <w:rPr>
          <w:sz w:val="20"/>
          <w:szCs w:val="20"/>
        </w:rPr>
      </w:pPr>
    </w:p>
    <w:p w:rsidR="00C10F3A" w:rsidRDefault="00C10F3A" w:rsidP="00C10F3A">
      <w:pPr>
        <w:tabs>
          <w:tab w:val="left" w:pos="5850"/>
        </w:tabs>
        <w:jc w:val="both"/>
        <w:rPr>
          <w:sz w:val="20"/>
          <w:szCs w:val="20"/>
        </w:rPr>
      </w:pPr>
    </w:p>
    <w:p w:rsidR="00C10F3A" w:rsidRPr="00FF1513" w:rsidRDefault="00C10F3A" w:rsidP="00C10F3A">
      <w:pPr>
        <w:tabs>
          <w:tab w:val="left" w:pos="5850"/>
        </w:tabs>
        <w:jc w:val="both"/>
      </w:pPr>
      <w:r w:rsidRPr="00FF1513">
        <w:t xml:space="preserve">U Vrgorcu, </w:t>
      </w:r>
      <w:r w:rsidR="00D54A03">
        <w:t>02</w:t>
      </w:r>
      <w:r w:rsidRPr="00FF1513">
        <w:t>.1</w:t>
      </w:r>
      <w:r>
        <w:t>0</w:t>
      </w:r>
      <w:r w:rsidRPr="00FF1513">
        <w:t>.201</w:t>
      </w:r>
      <w:r w:rsidR="00D54A03">
        <w:t>8</w:t>
      </w:r>
      <w:r w:rsidRPr="00FF1513">
        <w:t>.</w:t>
      </w:r>
      <w:r w:rsidRPr="00FF1513">
        <w:tab/>
        <w:t xml:space="preserve"> </w:t>
      </w:r>
      <w:r>
        <w:t xml:space="preserve">  </w:t>
      </w:r>
      <w:r w:rsidRPr="00FF1513">
        <w:t xml:space="preserve"> </w:t>
      </w:r>
      <w:r>
        <w:t xml:space="preserve">        </w:t>
      </w:r>
      <w:r w:rsidRPr="00FF1513">
        <w:t xml:space="preserve"> Ravnatelj:</w:t>
      </w:r>
    </w:p>
    <w:p w:rsidR="009F575B" w:rsidRPr="00E92D30" w:rsidRDefault="00C10F3A" w:rsidP="00E92D30">
      <w:pPr>
        <w:tabs>
          <w:tab w:val="left" w:pos="5850"/>
        </w:tabs>
        <w:jc w:val="both"/>
      </w:pPr>
      <w:r w:rsidRPr="00FF1513">
        <w:t xml:space="preserve">                                                                                      </w:t>
      </w:r>
      <w:r>
        <w:t xml:space="preserve"> </w:t>
      </w:r>
      <w:r w:rsidRPr="00FF1513">
        <w:t xml:space="preserve">    </w:t>
      </w:r>
      <w:r>
        <w:t xml:space="preserve">                   </w:t>
      </w:r>
      <w:r w:rsidRPr="00FF1513">
        <w:t xml:space="preserve">Josip Gašpar, </w:t>
      </w:r>
      <w:proofErr w:type="spellStart"/>
      <w:r w:rsidRPr="00FF1513">
        <w:t>prof</w:t>
      </w:r>
      <w:proofErr w:type="spellEnd"/>
      <w:r w:rsidRPr="00FF1513">
        <w:t>.</w:t>
      </w:r>
    </w:p>
    <w:sectPr w:rsidR="009F575B" w:rsidRPr="00E92D30" w:rsidSect="00B12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2D47"/>
    <w:multiLevelType w:val="hybridMultilevel"/>
    <w:tmpl w:val="62BE71E4"/>
    <w:lvl w:ilvl="0" w:tplc="AE30E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C90F74"/>
    <w:multiLevelType w:val="hybridMultilevel"/>
    <w:tmpl w:val="208AB27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492817"/>
    <w:multiLevelType w:val="hybridMultilevel"/>
    <w:tmpl w:val="FE72ED4A"/>
    <w:lvl w:ilvl="0" w:tplc="66DEE2BC">
      <w:start w:val="1"/>
      <w:numFmt w:val="bullet"/>
      <w:lvlText w:val=""/>
      <w:lvlJc w:val="left"/>
      <w:pPr>
        <w:tabs>
          <w:tab w:val="num" w:pos="737"/>
        </w:tabs>
        <w:ind w:left="737" w:hanging="453"/>
      </w:pPr>
      <w:rPr>
        <w:rFonts w:ascii="Wingdings" w:hAnsi="Wingdings" w:hint="default"/>
        <w:b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ED38BB"/>
    <w:multiLevelType w:val="hybridMultilevel"/>
    <w:tmpl w:val="4894C02A"/>
    <w:lvl w:ilvl="0" w:tplc="D87454A2">
      <w:start w:val="1"/>
      <w:numFmt w:val="bullet"/>
      <w:lvlText w:val=""/>
      <w:lvlJc w:val="left"/>
      <w:pPr>
        <w:tabs>
          <w:tab w:val="num" w:pos="737"/>
        </w:tabs>
        <w:ind w:left="737" w:hanging="453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54247A"/>
    <w:multiLevelType w:val="hybridMultilevel"/>
    <w:tmpl w:val="4912CEF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9C2978"/>
    <w:multiLevelType w:val="hybridMultilevel"/>
    <w:tmpl w:val="1DC8E39A"/>
    <w:lvl w:ilvl="0" w:tplc="23F2669C">
      <w:start w:val="1"/>
      <w:numFmt w:val="bullet"/>
      <w:lvlText w:val=""/>
      <w:lvlJc w:val="left"/>
      <w:pPr>
        <w:tabs>
          <w:tab w:val="num" w:pos="737"/>
        </w:tabs>
        <w:ind w:left="737" w:hanging="453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8D64B5"/>
    <w:multiLevelType w:val="hybridMultilevel"/>
    <w:tmpl w:val="E2268122"/>
    <w:lvl w:ilvl="0" w:tplc="378C6EE4">
      <w:start w:val="62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New York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1714C1"/>
    <w:multiLevelType w:val="hybridMultilevel"/>
    <w:tmpl w:val="EDEE6C82"/>
    <w:lvl w:ilvl="0" w:tplc="A6300248">
      <w:start w:val="8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9F45E1"/>
    <w:multiLevelType w:val="hybridMultilevel"/>
    <w:tmpl w:val="6C1254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8A18AB"/>
    <w:multiLevelType w:val="hybridMultilevel"/>
    <w:tmpl w:val="F7FC16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F243C0"/>
    <w:multiLevelType w:val="hybridMultilevel"/>
    <w:tmpl w:val="CC2E74D8"/>
    <w:lvl w:ilvl="0" w:tplc="357AF762">
      <w:start w:val="1"/>
      <w:numFmt w:val="bullet"/>
      <w:lvlText w:val=""/>
      <w:lvlJc w:val="left"/>
      <w:pPr>
        <w:tabs>
          <w:tab w:val="num" w:pos="737"/>
        </w:tabs>
        <w:ind w:left="737" w:hanging="453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9F575B"/>
    <w:rsid w:val="00002ABC"/>
    <w:rsid w:val="0000522D"/>
    <w:rsid w:val="00007FC0"/>
    <w:rsid w:val="00013CE2"/>
    <w:rsid w:val="00027DAE"/>
    <w:rsid w:val="00030ACB"/>
    <w:rsid w:val="0003168A"/>
    <w:rsid w:val="00031C88"/>
    <w:rsid w:val="00044343"/>
    <w:rsid w:val="00046314"/>
    <w:rsid w:val="000502CE"/>
    <w:rsid w:val="00051C1B"/>
    <w:rsid w:val="00052518"/>
    <w:rsid w:val="000553DF"/>
    <w:rsid w:val="000631A5"/>
    <w:rsid w:val="000661D5"/>
    <w:rsid w:val="00067AAB"/>
    <w:rsid w:val="00071631"/>
    <w:rsid w:val="0007344B"/>
    <w:rsid w:val="00076099"/>
    <w:rsid w:val="00083405"/>
    <w:rsid w:val="0008536C"/>
    <w:rsid w:val="0008543D"/>
    <w:rsid w:val="000862D0"/>
    <w:rsid w:val="000962A5"/>
    <w:rsid w:val="00096D97"/>
    <w:rsid w:val="000A1230"/>
    <w:rsid w:val="000A489B"/>
    <w:rsid w:val="000A5AF3"/>
    <w:rsid w:val="000A77EC"/>
    <w:rsid w:val="000B1BB3"/>
    <w:rsid w:val="000B4544"/>
    <w:rsid w:val="000B45B9"/>
    <w:rsid w:val="000B4D29"/>
    <w:rsid w:val="000C4829"/>
    <w:rsid w:val="000C5E0F"/>
    <w:rsid w:val="000E7527"/>
    <w:rsid w:val="0010399D"/>
    <w:rsid w:val="001043DE"/>
    <w:rsid w:val="00106025"/>
    <w:rsid w:val="0010757F"/>
    <w:rsid w:val="00113BDB"/>
    <w:rsid w:val="00116364"/>
    <w:rsid w:val="001240C2"/>
    <w:rsid w:val="00127C02"/>
    <w:rsid w:val="00133645"/>
    <w:rsid w:val="0013698D"/>
    <w:rsid w:val="00140EDA"/>
    <w:rsid w:val="00142FAE"/>
    <w:rsid w:val="00146501"/>
    <w:rsid w:val="0015728A"/>
    <w:rsid w:val="00157F9D"/>
    <w:rsid w:val="00160094"/>
    <w:rsid w:val="00160411"/>
    <w:rsid w:val="00160549"/>
    <w:rsid w:val="00165D43"/>
    <w:rsid w:val="00170522"/>
    <w:rsid w:val="00173B75"/>
    <w:rsid w:val="00190B5B"/>
    <w:rsid w:val="00190D74"/>
    <w:rsid w:val="0019246C"/>
    <w:rsid w:val="001A192E"/>
    <w:rsid w:val="001A4E7F"/>
    <w:rsid w:val="001A7BA5"/>
    <w:rsid w:val="001B0DD5"/>
    <w:rsid w:val="001B1363"/>
    <w:rsid w:val="001B72D7"/>
    <w:rsid w:val="001B7D1F"/>
    <w:rsid w:val="001C0FD9"/>
    <w:rsid w:val="001C23F9"/>
    <w:rsid w:val="001D1CE1"/>
    <w:rsid w:val="001E1E4F"/>
    <w:rsid w:val="001E421F"/>
    <w:rsid w:val="002001C8"/>
    <w:rsid w:val="002022DD"/>
    <w:rsid w:val="00204481"/>
    <w:rsid w:val="002072E4"/>
    <w:rsid w:val="002179FF"/>
    <w:rsid w:val="00230D53"/>
    <w:rsid w:val="00240E52"/>
    <w:rsid w:val="00241578"/>
    <w:rsid w:val="00241CB4"/>
    <w:rsid w:val="00243DF2"/>
    <w:rsid w:val="00251E8E"/>
    <w:rsid w:val="0025346E"/>
    <w:rsid w:val="00260114"/>
    <w:rsid w:val="00261FEA"/>
    <w:rsid w:val="00262F03"/>
    <w:rsid w:val="00264DFC"/>
    <w:rsid w:val="002700AC"/>
    <w:rsid w:val="00285E89"/>
    <w:rsid w:val="002A0E6F"/>
    <w:rsid w:val="002A1946"/>
    <w:rsid w:val="002B02B2"/>
    <w:rsid w:val="002B0E30"/>
    <w:rsid w:val="002B4909"/>
    <w:rsid w:val="002C55C2"/>
    <w:rsid w:val="002D5AF5"/>
    <w:rsid w:val="002D6DD1"/>
    <w:rsid w:val="002E023C"/>
    <w:rsid w:val="002E21C8"/>
    <w:rsid w:val="002E3C27"/>
    <w:rsid w:val="002F3885"/>
    <w:rsid w:val="00302F9F"/>
    <w:rsid w:val="003058A7"/>
    <w:rsid w:val="00306301"/>
    <w:rsid w:val="003105D7"/>
    <w:rsid w:val="0032033F"/>
    <w:rsid w:val="0032177B"/>
    <w:rsid w:val="00323B9B"/>
    <w:rsid w:val="00326D89"/>
    <w:rsid w:val="00333118"/>
    <w:rsid w:val="0033780F"/>
    <w:rsid w:val="00347C20"/>
    <w:rsid w:val="00347D03"/>
    <w:rsid w:val="003525C2"/>
    <w:rsid w:val="0035760A"/>
    <w:rsid w:val="00376E82"/>
    <w:rsid w:val="003809F3"/>
    <w:rsid w:val="00390A12"/>
    <w:rsid w:val="003916C4"/>
    <w:rsid w:val="00397CA2"/>
    <w:rsid w:val="003A3C1D"/>
    <w:rsid w:val="003B0F43"/>
    <w:rsid w:val="003B3F1E"/>
    <w:rsid w:val="003C0BA2"/>
    <w:rsid w:val="003C1AE9"/>
    <w:rsid w:val="003C5864"/>
    <w:rsid w:val="003D0817"/>
    <w:rsid w:val="003D0D50"/>
    <w:rsid w:val="003D1F2F"/>
    <w:rsid w:val="003D4FE6"/>
    <w:rsid w:val="003E7321"/>
    <w:rsid w:val="003F3A4B"/>
    <w:rsid w:val="00401932"/>
    <w:rsid w:val="00401AF8"/>
    <w:rsid w:val="00411F5E"/>
    <w:rsid w:val="00431B66"/>
    <w:rsid w:val="00433C9A"/>
    <w:rsid w:val="0044147E"/>
    <w:rsid w:val="00456983"/>
    <w:rsid w:val="004624B2"/>
    <w:rsid w:val="0047067E"/>
    <w:rsid w:val="00470B1B"/>
    <w:rsid w:val="004731A7"/>
    <w:rsid w:val="00475A0E"/>
    <w:rsid w:val="004814A3"/>
    <w:rsid w:val="00491889"/>
    <w:rsid w:val="0049533E"/>
    <w:rsid w:val="004A20D9"/>
    <w:rsid w:val="004A742A"/>
    <w:rsid w:val="004B1501"/>
    <w:rsid w:val="004B246D"/>
    <w:rsid w:val="004C7D4E"/>
    <w:rsid w:val="004D04C2"/>
    <w:rsid w:val="004D226D"/>
    <w:rsid w:val="004D2B01"/>
    <w:rsid w:val="004E3AED"/>
    <w:rsid w:val="004F5B75"/>
    <w:rsid w:val="00506888"/>
    <w:rsid w:val="005120EE"/>
    <w:rsid w:val="005148E3"/>
    <w:rsid w:val="00517AA4"/>
    <w:rsid w:val="00521970"/>
    <w:rsid w:val="00532650"/>
    <w:rsid w:val="00533F04"/>
    <w:rsid w:val="00537B23"/>
    <w:rsid w:val="005423B3"/>
    <w:rsid w:val="00545461"/>
    <w:rsid w:val="005578F7"/>
    <w:rsid w:val="00565A76"/>
    <w:rsid w:val="00566163"/>
    <w:rsid w:val="00566338"/>
    <w:rsid w:val="00580D8B"/>
    <w:rsid w:val="00586492"/>
    <w:rsid w:val="00586662"/>
    <w:rsid w:val="00591DF9"/>
    <w:rsid w:val="0059317B"/>
    <w:rsid w:val="00594395"/>
    <w:rsid w:val="0059682F"/>
    <w:rsid w:val="005A14BD"/>
    <w:rsid w:val="005A25A4"/>
    <w:rsid w:val="005A7057"/>
    <w:rsid w:val="005A7315"/>
    <w:rsid w:val="005B007F"/>
    <w:rsid w:val="005B0EAC"/>
    <w:rsid w:val="005B7F16"/>
    <w:rsid w:val="005C0C34"/>
    <w:rsid w:val="005C6B68"/>
    <w:rsid w:val="005D1372"/>
    <w:rsid w:val="005D3052"/>
    <w:rsid w:val="005D4487"/>
    <w:rsid w:val="005E2664"/>
    <w:rsid w:val="005E5326"/>
    <w:rsid w:val="005E6B57"/>
    <w:rsid w:val="005F480B"/>
    <w:rsid w:val="005F57C8"/>
    <w:rsid w:val="006006B4"/>
    <w:rsid w:val="00600D76"/>
    <w:rsid w:val="00603517"/>
    <w:rsid w:val="00611968"/>
    <w:rsid w:val="00620336"/>
    <w:rsid w:val="00623814"/>
    <w:rsid w:val="006310E3"/>
    <w:rsid w:val="006316D2"/>
    <w:rsid w:val="0063606F"/>
    <w:rsid w:val="006407F4"/>
    <w:rsid w:val="006428D4"/>
    <w:rsid w:val="0064394A"/>
    <w:rsid w:val="00645564"/>
    <w:rsid w:val="00646DEE"/>
    <w:rsid w:val="00652349"/>
    <w:rsid w:val="00652A2E"/>
    <w:rsid w:val="00663CEB"/>
    <w:rsid w:val="00663CFA"/>
    <w:rsid w:val="0066505C"/>
    <w:rsid w:val="0066691D"/>
    <w:rsid w:val="0067280E"/>
    <w:rsid w:val="00683183"/>
    <w:rsid w:val="006A2A5C"/>
    <w:rsid w:val="006A2B1E"/>
    <w:rsid w:val="006A5B52"/>
    <w:rsid w:val="006A6231"/>
    <w:rsid w:val="006A6CB5"/>
    <w:rsid w:val="006B003B"/>
    <w:rsid w:val="006B099E"/>
    <w:rsid w:val="006B0AEC"/>
    <w:rsid w:val="006B2D91"/>
    <w:rsid w:val="006B2E8B"/>
    <w:rsid w:val="006B3125"/>
    <w:rsid w:val="006C35EE"/>
    <w:rsid w:val="006C581B"/>
    <w:rsid w:val="006C691D"/>
    <w:rsid w:val="006D128D"/>
    <w:rsid w:val="006D4F25"/>
    <w:rsid w:val="006E0B7D"/>
    <w:rsid w:val="006E0ED7"/>
    <w:rsid w:val="006E16DB"/>
    <w:rsid w:val="006E3267"/>
    <w:rsid w:val="006F7D8E"/>
    <w:rsid w:val="0070055F"/>
    <w:rsid w:val="00731252"/>
    <w:rsid w:val="00734491"/>
    <w:rsid w:val="0073628A"/>
    <w:rsid w:val="00736ED8"/>
    <w:rsid w:val="0074037F"/>
    <w:rsid w:val="0074403D"/>
    <w:rsid w:val="00747485"/>
    <w:rsid w:val="007517A3"/>
    <w:rsid w:val="007536B8"/>
    <w:rsid w:val="00762510"/>
    <w:rsid w:val="00764B05"/>
    <w:rsid w:val="00775605"/>
    <w:rsid w:val="0078319B"/>
    <w:rsid w:val="007914DC"/>
    <w:rsid w:val="0079268B"/>
    <w:rsid w:val="0079452A"/>
    <w:rsid w:val="007972A5"/>
    <w:rsid w:val="00797EEE"/>
    <w:rsid w:val="007A0C12"/>
    <w:rsid w:val="007A16AB"/>
    <w:rsid w:val="007A1C5D"/>
    <w:rsid w:val="007A37C8"/>
    <w:rsid w:val="007A3BD1"/>
    <w:rsid w:val="007B2FFC"/>
    <w:rsid w:val="007B40FA"/>
    <w:rsid w:val="007B6046"/>
    <w:rsid w:val="007D2D93"/>
    <w:rsid w:val="007D741F"/>
    <w:rsid w:val="007D7CD4"/>
    <w:rsid w:val="007E058F"/>
    <w:rsid w:val="007E0CF1"/>
    <w:rsid w:val="007E69CE"/>
    <w:rsid w:val="007F2197"/>
    <w:rsid w:val="00806A77"/>
    <w:rsid w:val="0081128A"/>
    <w:rsid w:val="00811732"/>
    <w:rsid w:val="008148C7"/>
    <w:rsid w:val="00817192"/>
    <w:rsid w:val="0082298B"/>
    <w:rsid w:val="00822F0A"/>
    <w:rsid w:val="00827163"/>
    <w:rsid w:val="00832886"/>
    <w:rsid w:val="0083418D"/>
    <w:rsid w:val="00835719"/>
    <w:rsid w:val="00835D8C"/>
    <w:rsid w:val="00836857"/>
    <w:rsid w:val="0083795B"/>
    <w:rsid w:val="00844CA9"/>
    <w:rsid w:val="00851AF1"/>
    <w:rsid w:val="00856DA5"/>
    <w:rsid w:val="00863144"/>
    <w:rsid w:val="00863BA9"/>
    <w:rsid w:val="00883BB3"/>
    <w:rsid w:val="00893EB4"/>
    <w:rsid w:val="00897ABC"/>
    <w:rsid w:val="008A4328"/>
    <w:rsid w:val="008B5CE6"/>
    <w:rsid w:val="008C3FDE"/>
    <w:rsid w:val="008C54BD"/>
    <w:rsid w:val="008C7800"/>
    <w:rsid w:val="008D1D43"/>
    <w:rsid w:val="008D347C"/>
    <w:rsid w:val="008D67B5"/>
    <w:rsid w:val="008E36E8"/>
    <w:rsid w:val="008F083C"/>
    <w:rsid w:val="008F293D"/>
    <w:rsid w:val="008F3C8A"/>
    <w:rsid w:val="008F6924"/>
    <w:rsid w:val="009032B9"/>
    <w:rsid w:val="00906F7D"/>
    <w:rsid w:val="00914221"/>
    <w:rsid w:val="00916B48"/>
    <w:rsid w:val="00916F74"/>
    <w:rsid w:val="009246AB"/>
    <w:rsid w:val="00924B70"/>
    <w:rsid w:val="009255F8"/>
    <w:rsid w:val="00931DD9"/>
    <w:rsid w:val="00942F35"/>
    <w:rsid w:val="00943F45"/>
    <w:rsid w:val="0094414D"/>
    <w:rsid w:val="009503D0"/>
    <w:rsid w:val="00951B82"/>
    <w:rsid w:val="00954151"/>
    <w:rsid w:val="009608C1"/>
    <w:rsid w:val="00962937"/>
    <w:rsid w:val="00971550"/>
    <w:rsid w:val="00971DE6"/>
    <w:rsid w:val="00972632"/>
    <w:rsid w:val="0098388B"/>
    <w:rsid w:val="0099031A"/>
    <w:rsid w:val="009A3DCA"/>
    <w:rsid w:val="009A6224"/>
    <w:rsid w:val="009A6E78"/>
    <w:rsid w:val="009B1C5B"/>
    <w:rsid w:val="009B4095"/>
    <w:rsid w:val="009B4435"/>
    <w:rsid w:val="009C15EB"/>
    <w:rsid w:val="009C16C9"/>
    <w:rsid w:val="009E0EAC"/>
    <w:rsid w:val="009F46ED"/>
    <w:rsid w:val="009F575B"/>
    <w:rsid w:val="00A012EC"/>
    <w:rsid w:val="00A05D23"/>
    <w:rsid w:val="00A24699"/>
    <w:rsid w:val="00A315F5"/>
    <w:rsid w:val="00A32A91"/>
    <w:rsid w:val="00A4473A"/>
    <w:rsid w:val="00A47465"/>
    <w:rsid w:val="00A54EB4"/>
    <w:rsid w:val="00A55635"/>
    <w:rsid w:val="00A55CE0"/>
    <w:rsid w:val="00A56FD2"/>
    <w:rsid w:val="00A6208A"/>
    <w:rsid w:val="00A70018"/>
    <w:rsid w:val="00A7345F"/>
    <w:rsid w:val="00A74B31"/>
    <w:rsid w:val="00A8438D"/>
    <w:rsid w:val="00A85E2B"/>
    <w:rsid w:val="00A91961"/>
    <w:rsid w:val="00A943D9"/>
    <w:rsid w:val="00AA2411"/>
    <w:rsid w:val="00AB1C72"/>
    <w:rsid w:val="00AB5723"/>
    <w:rsid w:val="00AB5D3C"/>
    <w:rsid w:val="00AC2C8C"/>
    <w:rsid w:val="00AC2F96"/>
    <w:rsid w:val="00AD2D33"/>
    <w:rsid w:val="00AE68B6"/>
    <w:rsid w:val="00B02A1E"/>
    <w:rsid w:val="00B06342"/>
    <w:rsid w:val="00B0669E"/>
    <w:rsid w:val="00B10373"/>
    <w:rsid w:val="00B1228F"/>
    <w:rsid w:val="00B21840"/>
    <w:rsid w:val="00B24570"/>
    <w:rsid w:val="00B24DC2"/>
    <w:rsid w:val="00B27180"/>
    <w:rsid w:val="00B34663"/>
    <w:rsid w:val="00B42899"/>
    <w:rsid w:val="00B443EC"/>
    <w:rsid w:val="00B55BAE"/>
    <w:rsid w:val="00B57736"/>
    <w:rsid w:val="00B613C3"/>
    <w:rsid w:val="00B61643"/>
    <w:rsid w:val="00B64F05"/>
    <w:rsid w:val="00B67575"/>
    <w:rsid w:val="00B71AFA"/>
    <w:rsid w:val="00B825C0"/>
    <w:rsid w:val="00B92615"/>
    <w:rsid w:val="00BA016D"/>
    <w:rsid w:val="00BA12CD"/>
    <w:rsid w:val="00BA3818"/>
    <w:rsid w:val="00BA4F10"/>
    <w:rsid w:val="00BB3DA2"/>
    <w:rsid w:val="00BC23CF"/>
    <w:rsid w:val="00BC351F"/>
    <w:rsid w:val="00BC54B5"/>
    <w:rsid w:val="00BD2CB1"/>
    <w:rsid w:val="00BE2737"/>
    <w:rsid w:val="00BE4194"/>
    <w:rsid w:val="00BE5042"/>
    <w:rsid w:val="00BE7ACA"/>
    <w:rsid w:val="00BF073A"/>
    <w:rsid w:val="00BF20E2"/>
    <w:rsid w:val="00BF2C1D"/>
    <w:rsid w:val="00BF41CB"/>
    <w:rsid w:val="00BF7157"/>
    <w:rsid w:val="00C02DCB"/>
    <w:rsid w:val="00C03000"/>
    <w:rsid w:val="00C038C9"/>
    <w:rsid w:val="00C058F0"/>
    <w:rsid w:val="00C064CD"/>
    <w:rsid w:val="00C10F3A"/>
    <w:rsid w:val="00C125DF"/>
    <w:rsid w:val="00C13CEF"/>
    <w:rsid w:val="00C14855"/>
    <w:rsid w:val="00C17FC3"/>
    <w:rsid w:val="00C2096E"/>
    <w:rsid w:val="00C222D0"/>
    <w:rsid w:val="00C27DCF"/>
    <w:rsid w:val="00C3508B"/>
    <w:rsid w:val="00C44A0F"/>
    <w:rsid w:val="00C45516"/>
    <w:rsid w:val="00C576EF"/>
    <w:rsid w:val="00C63CE5"/>
    <w:rsid w:val="00C7043D"/>
    <w:rsid w:val="00C70959"/>
    <w:rsid w:val="00C73272"/>
    <w:rsid w:val="00C73ADB"/>
    <w:rsid w:val="00C75327"/>
    <w:rsid w:val="00C8476B"/>
    <w:rsid w:val="00C8547D"/>
    <w:rsid w:val="00C952FC"/>
    <w:rsid w:val="00CA0D34"/>
    <w:rsid w:val="00CA2AD2"/>
    <w:rsid w:val="00CA5682"/>
    <w:rsid w:val="00CB622D"/>
    <w:rsid w:val="00CC0E49"/>
    <w:rsid w:val="00CC3466"/>
    <w:rsid w:val="00CC4088"/>
    <w:rsid w:val="00CC457D"/>
    <w:rsid w:val="00CC59C6"/>
    <w:rsid w:val="00CD2344"/>
    <w:rsid w:val="00CE2A85"/>
    <w:rsid w:val="00CE6CD0"/>
    <w:rsid w:val="00CF1F2B"/>
    <w:rsid w:val="00CF5185"/>
    <w:rsid w:val="00CF538C"/>
    <w:rsid w:val="00D008E9"/>
    <w:rsid w:val="00D04064"/>
    <w:rsid w:val="00D042F8"/>
    <w:rsid w:val="00D1054D"/>
    <w:rsid w:val="00D124CA"/>
    <w:rsid w:val="00D174A2"/>
    <w:rsid w:val="00D17E9D"/>
    <w:rsid w:val="00D31C94"/>
    <w:rsid w:val="00D3451E"/>
    <w:rsid w:val="00D36C80"/>
    <w:rsid w:val="00D37856"/>
    <w:rsid w:val="00D528D1"/>
    <w:rsid w:val="00D531D1"/>
    <w:rsid w:val="00D54A03"/>
    <w:rsid w:val="00D71629"/>
    <w:rsid w:val="00D73A0D"/>
    <w:rsid w:val="00D778A0"/>
    <w:rsid w:val="00D77B45"/>
    <w:rsid w:val="00D90031"/>
    <w:rsid w:val="00D94675"/>
    <w:rsid w:val="00D9481A"/>
    <w:rsid w:val="00D95C5C"/>
    <w:rsid w:val="00D95EEF"/>
    <w:rsid w:val="00D96DA5"/>
    <w:rsid w:val="00DA6DBC"/>
    <w:rsid w:val="00DB55AA"/>
    <w:rsid w:val="00DE3D18"/>
    <w:rsid w:val="00DE69D6"/>
    <w:rsid w:val="00DF036B"/>
    <w:rsid w:val="00DF22F3"/>
    <w:rsid w:val="00DF5D04"/>
    <w:rsid w:val="00E005B8"/>
    <w:rsid w:val="00E00F36"/>
    <w:rsid w:val="00E1397A"/>
    <w:rsid w:val="00E213CE"/>
    <w:rsid w:val="00E240E8"/>
    <w:rsid w:val="00E25202"/>
    <w:rsid w:val="00E304AB"/>
    <w:rsid w:val="00E31EE7"/>
    <w:rsid w:val="00E340DF"/>
    <w:rsid w:val="00E3437C"/>
    <w:rsid w:val="00E34F17"/>
    <w:rsid w:val="00E40D2D"/>
    <w:rsid w:val="00E517C7"/>
    <w:rsid w:val="00E51AA5"/>
    <w:rsid w:val="00E52781"/>
    <w:rsid w:val="00E55CD6"/>
    <w:rsid w:val="00E623BD"/>
    <w:rsid w:val="00E71B4A"/>
    <w:rsid w:val="00E73C0C"/>
    <w:rsid w:val="00E874B2"/>
    <w:rsid w:val="00E92D30"/>
    <w:rsid w:val="00EA75D6"/>
    <w:rsid w:val="00EA7E42"/>
    <w:rsid w:val="00EB028C"/>
    <w:rsid w:val="00EB4A48"/>
    <w:rsid w:val="00EB4D35"/>
    <w:rsid w:val="00EC39D7"/>
    <w:rsid w:val="00EC3DE1"/>
    <w:rsid w:val="00ED02BB"/>
    <w:rsid w:val="00EE1E03"/>
    <w:rsid w:val="00EE529C"/>
    <w:rsid w:val="00EE6ABE"/>
    <w:rsid w:val="00EF343C"/>
    <w:rsid w:val="00EF5E3F"/>
    <w:rsid w:val="00EF6020"/>
    <w:rsid w:val="00EF667F"/>
    <w:rsid w:val="00F07C91"/>
    <w:rsid w:val="00F107D3"/>
    <w:rsid w:val="00F1203E"/>
    <w:rsid w:val="00F14E62"/>
    <w:rsid w:val="00F15B79"/>
    <w:rsid w:val="00F16BB1"/>
    <w:rsid w:val="00F25009"/>
    <w:rsid w:val="00F272D2"/>
    <w:rsid w:val="00F40BC6"/>
    <w:rsid w:val="00F41515"/>
    <w:rsid w:val="00F41592"/>
    <w:rsid w:val="00F4485B"/>
    <w:rsid w:val="00F51CB2"/>
    <w:rsid w:val="00F5261A"/>
    <w:rsid w:val="00F55122"/>
    <w:rsid w:val="00F60345"/>
    <w:rsid w:val="00F67397"/>
    <w:rsid w:val="00F70A99"/>
    <w:rsid w:val="00F73EF8"/>
    <w:rsid w:val="00F828C8"/>
    <w:rsid w:val="00F90A2F"/>
    <w:rsid w:val="00F94A62"/>
    <w:rsid w:val="00F96E3B"/>
    <w:rsid w:val="00FA1F8F"/>
    <w:rsid w:val="00FA6D2F"/>
    <w:rsid w:val="00FB1180"/>
    <w:rsid w:val="00FB6C87"/>
    <w:rsid w:val="00FD0B83"/>
    <w:rsid w:val="00FD581E"/>
    <w:rsid w:val="00FD6E59"/>
    <w:rsid w:val="00FE6A51"/>
    <w:rsid w:val="00FE739E"/>
    <w:rsid w:val="00FF083C"/>
    <w:rsid w:val="00FF3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575B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qFormat/>
    <w:rsid w:val="009F575B"/>
    <w:rPr>
      <w:b/>
      <w:bCs/>
    </w:rPr>
  </w:style>
  <w:style w:type="table" w:styleId="Reetkatablice">
    <w:name w:val="Table Grid"/>
    <w:basedOn w:val="Obinatablica"/>
    <w:rsid w:val="009F57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qFormat/>
    <w:rsid w:val="00C10F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8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RAZDJEL:</vt:lpstr>
    </vt:vector>
  </TitlesOfParts>
  <Company>Splitsko Dalmatinska županija</Company>
  <LinksUpToDate>false</LinksUpToDate>
  <CharactersWithSpaces>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RAZDJEL:</dc:title>
  <dc:creator>nincevica</dc:creator>
  <cp:lastModifiedBy>Korisnik</cp:lastModifiedBy>
  <cp:revision>10</cp:revision>
  <cp:lastPrinted>2015-09-22T11:36:00Z</cp:lastPrinted>
  <dcterms:created xsi:type="dcterms:W3CDTF">2018-10-04T05:55:00Z</dcterms:created>
  <dcterms:modified xsi:type="dcterms:W3CDTF">2018-10-04T06:12:00Z</dcterms:modified>
</cp:coreProperties>
</file>